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79" w:rsidRPr="00A063EB" w:rsidRDefault="00323799" w:rsidP="00942179">
      <w:pPr>
        <w:jc w:val="right"/>
        <w:rPr>
          <w:b/>
          <w:sz w:val="20"/>
          <w:szCs w:val="20"/>
        </w:rPr>
      </w:pPr>
      <w:r w:rsidRPr="00A063EB">
        <w:rPr>
          <w:b/>
          <w:sz w:val="20"/>
          <w:szCs w:val="20"/>
          <w:lang w:val="en-US"/>
        </w:rPr>
        <w:t>G</w:t>
      </w:r>
      <w:r w:rsidR="002706CD" w:rsidRPr="00A063EB">
        <w:rPr>
          <w:b/>
          <w:sz w:val="20"/>
          <w:szCs w:val="20"/>
          <w:lang w:val="en-US"/>
        </w:rPr>
        <w:t>R</w:t>
      </w:r>
      <w:r w:rsidRPr="00A063EB">
        <w:rPr>
          <w:b/>
          <w:sz w:val="20"/>
          <w:szCs w:val="20"/>
        </w:rPr>
        <w:t xml:space="preserve"> </w:t>
      </w:r>
      <w:r w:rsidR="007640B1">
        <w:rPr>
          <w:b/>
          <w:sz w:val="20"/>
          <w:szCs w:val="20"/>
        </w:rPr>
        <w:t>1</w:t>
      </w:r>
    </w:p>
    <w:p w:rsidR="00323799" w:rsidRPr="00A063EB" w:rsidRDefault="007640B1" w:rsidP="00323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МИФЫ ДРЕВНЕЙ ГРЕЦИИ </w:t>
      </w:r>
      <w:r w:rsidR="0044355C">
        <w:rPr>
          <w:b/>
          <w:sz w:val="28"/>
          <w:szCs w:val="28"/>
        </w:rPr>
        <w:t>и отдых на ПЕЛОПОННЕСЕ</w:t>
      </w:r>
    </w:p>
    <w:p w:rsidR="00942179" w:rsidRPr="00A063EB" w:rsidRDefault="00942179" w:rsidP="00942179">
      <w:pPr>
        <w:jc w:val="center"/>
        <w:rPr>
          <w:b/>
          <w:sz w:val="20"/>
          <w:szCs w:val="20"/>
        </w:rPr>
      </w:pPr>
    </w:p>
    <w:p w:rsidR="00A063EB" w:rsidRPr="00A063EB" w:rsidRDefault="00A063EB" w:rsidP="00793664">
      <w:pPr>
        <w:jc w:val="center"/>
        <w:rPr>
          <w:b/>
          <w:sz w:val="20"/>
          <w:szCs w:val="20"/>
        </w:rPr>
      </w:pPr>
      <w:r w:rsidRPr="00A063EB">
        <w:rPr>
          <w:b/>
          <w:sz w:val="20"/>
          <w:szCs w:val="20"/>
        </w:rPr>
        <w:t>КРАКОВ - НОВИ САД -</w:t>
      </w:r>
      <w:r w:rsidR="00E92D1B" w:rsidRPr="00E92D1B">
        <w:rPr>
          <w:b/>
          <w:sz w:val="20"/>
          <w:szCs w:val="20"/>
        </w:rPr>
        <w:t xml:space="preserve"> </w:t>
      </w:r>
      <w:r w:rsidR="00E92D1B">
        <w:rPr>
          <w:b/>
          <w:sz w:val="20"/>
          <w:szCs w:val="20"/>
        </w:rPr>
        <w:t xml:space="preserve">МЕТЕОРЫ* </w:t>
      </w:r>
      <w:r w:rsidR="000859B9">
        <w:rPr>
          <w:b/>
          <w:sz w:val="20"/>
          <w:szCs w:val="20"/>
        </w:rPr>
        <w:t>–</w:t>
      </w:r>
      <w:r w:rsidR="001D44A9">
        <w:rPr>
          <w:b/>
          <w:sz w:val="20"/>
          <w:szCs w:val="20"/>
        </w:rPr>
        <w:t xml:space="preserve"> отдых на ПЕЛОПОННЕСЕ </w:t>
      </w:r>
      <w:r w:rsidR="000859B9">
        <w:rPr>
          <w:b/>
          <w:sz w:val="20"/>
          <w:szCs w:val="20"/>
        </w:rPr>
        <w:t>–</w:t>
      </w:r>
      <w:r w:rsidR="00E92D1B" w:rsidRPr="00E92D1B">
        <w:rPr>
          <w:b/>
          <w:sz w:val="20"/>
          <w:szCs w:val="20"/>
        </w:rPr>
        <w:t xml:space="preserve"> </w:t>
      </w:r>
      <w:r w:rsidR="00E92D1B" w:rsidRPr="00A063EB">
        <w:rPr>
          <w:b/>
          <w:sz w:val="20"/>
          <w:szCs w:val="20"/>
        </w:rPr>
        <w:t xml:space="preserve">САЛОНИКИ </w:t>
      </w:r>
      <w:r w:rsidR="000859B9">
        <w:rPr>
          <w:b/>
          <w:sz w:val="20"/>
          <w:szCs w:val="20"/>
        </w:rPr>
        <w:t xml:space="preserve">– </w:t>
      </w:r>
      <w:r w:rsidRPr="00A063EB">
        <w:rPr>
          <w:b/>
          <w:sz w:val="20"/>
          <w:szCs w:val="20"/>
        </w:rPr>
        <w:t>СКОПЬЕ – БУДАПЕШТ</w:t>
      </w:r>
    </w:p>
    <w:p w:rsidR="00A063EB" w:rsidRPr="00A063EB" w:rsidRDefault="00A063EB" w:rsidP="00793664">
      <w:pPr>
        <w:jc w:val="center"/>
        <w:rPr>
          <w:b/>
          <w:sz w:val="20"/>
          <w:szCs w:val="20"/>
        </w:rPr>
      </w:pPr>
    </w:p>
    <w:p w:rsidR="00FA385B" w:rsidRPr="00A063EB" w:rsidRDefault="001D44A9" w:rsidP="00793664">
      <w:pPr>
        <w:jc w:val="center"/>
        <w:rPr>
          <w:sz w:val="20"/>
          <w:szCs w:val="20"/>
          <w:highlight w:val="yellow"/>
          <w:u w:val="single"/>
        </w:rPr>
      </w:pPr>
      <w:r w:rsidRPr="001D44A9">
        <w:rPr>
          <w:sz w:val="20"/>
          <w:szCs w:val="20"/>
          <w:u w:val="single"/>
        </w:rPr>
        <w:t>14/16</w:t>
      </w:r>
      <w:r w:rsidR="00F268A4" w:rsidRPr="00A063EB">
        <w:rPr>
          <w:sz w:val="20"/>
          <w:szCs w:val="20"/>
          <w:u w:val="single"/>
        </w:rPr>
        <w:t xml:space="preserve"> </w:t>
      </w:r>
      <w:r w:rsidR="0005097C" w:rsidRPr="00A063EB">
        <w:rPr>
          <w:sz w:val="20"/>
          <w:szCs w:val="20"/>
          <w:u w:val="single"/>
        </w:rPr>
        <w:t>дней</w:t>
      </w:r>
      <w:r w:rsidR="00E827DF">
        <w:rPr>
          <w:sz w:val="20"/>
          <w:szCs w:val="20"/>
          <w:u w:val="single"/>
        </w:rPr>
        <w:t>,</w:t>
      </w:r>
      <w:r w:rsidRPr="001D44A9">
        <w:rPr>
          <w:sz w:val="20"/>
          <w:szCs w:val="20"/>
          <w:u w:val="single"/>
        </w:rPr>
        <w:t xml:space="preserve"> 7/9 </w:t>
      </w:r>
      <w:r>
        <w:rPr>
          <w:sz w:val="20"/>
          <w:szCs w:val="20"/>
          <w:u w:val="single"/>
        </w:rPr>
        <w:t>ночей на море</w:t>
      </w:r>
    </w:p>
    <w:p w:rsidR="0078317E" w:rsidRPr="00A063EB" w:rsidRDefault="0078317E" w:rsidP="000F2CF6">
      <w:pPr>
        <w:pStyle w:val="a3"/>
        <w:ind w:left="748" w:hanging="748"/>
        <w:jc w:val="both"/>
        <w:rPr>
          <w:spacing w:val="-10"/>
          <w:sz w:val="20"/>
          <w:szCs w:val="20"/>
        </w:rPr>
      </w:pPr>
    </w:p>
    <w:p w:rsidR="00E2689B" w:rsidRPr="00A063EB" w:rsidRDefault="0078317E" w:rsidP="000F2CF6">
      <w:pPr>
        <w:pStyle w:val="a3"/>
        <w:ind w:left="748" w:hanging="748"/>
        <w:jc w:val="both"/>
        <w:rPr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ПРОГРАММА ТУРА</w:t>
      </w:r>
    </w:p>
    <w:p w:rsidR="00F136F5" w:rsidRPr="00A063EB" w:rsidRDefault="00F136F5" w:rsidP="00D27EF2">
      <w:pPr>
        <w:pStyle w:val="a3"/>
        <w:ind w:left="851" w:hanging="851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1 день</w:t>
      </w:r>
      <w:r w:rsidRPr="00A063EB">
        <w:rPr>
          <w:b w:val="0"/>
          <w:spacing w:val="-10"/>
          <w:sz w:val="20"/>
          <w:szCs w:val="20"/>
        </w:rPr>
        <w:tab/>
        <w:t>Выезд из Минска (в 0</w:t>
      </w:r>
      <w:r w:rsidR="00A063EB" w:rsidRPr="00A063EB">
        <w:rPr>
          <w:b w:val="0"/>
          <w:spacing w:val="-10"/>
          <w:sz w:val="20"/>
          <w:szCs w:val="20"/>
        </w:rPr>
        <w:t>4</w:t>
      </w:r>
      <w:r w:rsidRPr="00A063EB">
        <w:rPr>
          <w:b w:val="0"/>
          <w:spacing w:val="-10"/>
          <w:sz w:val="20"/>
          <w:szCs w:val="20"/>
        </w:rPr>
        <w:t xml:space="preserve">.00**) / Бреста (ориентировочно в </w:t>
      </w:r>
      <w:r w:rsidR="00A063EB" w:rsidRPr="00A063EB">
        <w:rPr>
          <w:b w:val="0"/>
          <w:spacing w:val="-10"/>
          <w:sz w:val="20"/>
          <w:szCs w:val="20"/>
        </w:rPr>
        <w:t>9</w:t>
      </w:r>
      <w:r w:rsidR="005B0380" w:rsidRPr="00A063EB">
        <w:rPr>
          <w:b w:val="0"/>
          <w:spacing w:val="-10"/>
          <w:sz w:val="20"/>
          <w:szCs w:val="20"/>
        </w:rPr>
        <w:t>.</w:t>
      </w:r>
      <w:r w:rsidR="00A063EB" w:rsidRPr="00A063EB">
        <w:rPr>
          <w:b w:val="0"/>
          <w:spacing w:val="-10"/>
          <w:sz w:val="20"/>
          <w:szCs w:val="20"/>
        </w:rPr>
        <w:t>0</w:t>
      </w:r>
      <w:r w:rsidRPr="00A063EB">
        <w:rPr>
          <w:b w:val="0"/>
          <w:spacing w:val="-10"/>
          <w:sz w:val="20"/>
          <w:szCs w:val="20"/>
        </w:rPr>
        <w:t xml:space="preserve">0). Транзит по территории </w:t>
      </w:r>
      <w:proofErr w:type="gramStart"/>
      <w:r w:rsidRPr="00A063EB">
        <w:rPr>
          <w:b w:val="0"/>
          <w:spacing w:val="-10"/>
          <w:sz w:val="20"/>
          <w:szCs w:val="20"/>
        </w:rPr>
        <w:t>Польши</w:t>
      </w:r>
      <w:r w:rsidR="00514551" w:rsidRPr="009700A0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 xml:space="preserve"> (</w:t>
      </w:r>
      <w:proofErr w:type="gramEnd"/>
      <w:r w:rsidRPr="00A063EB">
        <w:rPr>
          <w:b w:val="0"/>
          <w:spacing w:val="-10"/>
          <w:sz w:val="20"/>
          <w:szCs w:val="20"/>
        </w:rPr>
        <w:t>~5</w:t>
      </w:r>
      <w:r w:rsidR="00A063EB" w:rsidRPr="00A063EB">
        <w:rPr>
          <w:b w:val="0"/>
          <w:spacing w:val="-10"/>
          <w:sz w:val="20"/>
          <w:szCs w:val="20"/>
        </w:rPr>
        <w:t>0</w:t>
      </w:r>
      <w:r w:rsidRPr="00A063EB">
        <w:rPr>
          <w:b w:val="0"/>
          <w:spacing w:val="-10"/>
          <w:sz w:val="20"/>
          <w:szCs w:val="20"/>
        </w:rPr>
        <w:t xml:space="preserve">0 км). </w:t>
      </w:r>
      <w:r w:rsidR="00514551">
        <w:rPr>
          <w:b w:val="0"/>
          <w:spacing w:val="-10"/>
          <w:sz w:val="20"/>
          <w:szCs w:val="20"/>
        </w:rPr>
        <w:t xml:space="preserve">Ночлег </w:t>
      </w:r>
      <w:proofErr w:type="gramStart"/>
      <w:r w:rsidR="00514551">
        <w:rPr>
          <w:b w:val="0"/>
          <w:spacing w:val="-10"/>
          <w:sz w:val="20"/>
          <w:szCs w:val="20"/>
        </w:rPr>
        <w:t xml:space="preserve">в </w:t>
      </w:r>
      <w:r w:rsidR="00C67C9D" w:rsidRPr="00A063EB">
        <w:rPr>
          <w:b w:val="0"/>
          <w:spacing w:val="-10"/>
          <w:sz w:val="20"/>
          <w:szCs w:val="20"/>
        </w:rPr>
        <w:t xml:space="preserve"> отеле</w:t>
      </w:r>
      <w:proofErr w:type="gramEnd"/>
      <w:r w:rsidR="00514551" w:rsidRPr="009700A0">
        <w:rPr>
          <w:b w:val="0"/>
          <w:spacing w:val="-10"/>
          <w:sz w:val="20"/>
          <w:szCs w:val="20"/>
        </w:rPr>
        <w:t>.</w:t>
      </w:r>
      <w:r w:rsidR="00DE15B3" w:rsidRPr="00A063EB">
        <w:rPr>
          <w:b w:val="0"/>
          <w:spacing w:val="-10"/>
          <w:sz w:val="20"/>
          <w:szCs w:val="20"/>
        </w:rPr>
        <w:t xml:space="preserve"> </w:t>
      </w:r>
    </w:p>
    <w:p w:rsidR="00F136F5" w:rsidRPr="00A063EB" w:rsidRDefault="00F136F5" w:rsidP="00D27EF2">
      <w:pPr>
        <w:ind w:left="851" w:hanging="851"/>
        <w:jc w:val="both"/>
        <w:rPr>
          <w:spacing w:val="-10"/>
          <w:sz w:val="20"/>
          <w:szCs w:val="20"/>
        </w:rPr>
      </w:pPr>
      <w:r w:rsidRPr="00A063EB">
        <w:rPr>
          <w:b/>
          <w:spacing w:val="-10"/>
          <w:sz w:val="20"/>
          <w:szCs w:val="20"/>
        </w:rPr>
        <w:t>2 день</w:t>
      </w:r>
      <w:r w:rsidRPr="00A063EB">
        <w:rPr>
          <w:b/>
          <w:spacing w:val="-10"/>
          <w:sz w:val="20"/>
          <w:szCs w:val="20"/>
        </w:rPr>
        <w:tab/>
      </w:r>
      <w:r w:rsidR="0024523F" w:rsidRPr="0024523F">
        <w:rPr>
          <w:spacing w:val="-10"/>
          <w:sz w:val="20"/>
          <w:szCs w:val="20"/>
        </w:rPr>
        <w:t>Завтрак</w:t>
      </w:r>
      <w:r w:rsidR="0024523F">
        <w:rPr>
          <w:spacing w:val="-10"/>
          <w:sz w:val="20"/>
          <w:szCs w:val="20"/>
        </w:rPr>
        <w:t xml:space="preserve"> в отеле</w:t>
      </w:r>
      <w:r w:rsidR="0024523F" w:rsidRPr="0024523F">
        <w:rPr>
          <w:spacing w:val="-10"/>
          <w:sz w:val="20"/>
          <w:szCs w:val="20"/>
        </w:rPr>
        <w:t>.</w:t>
      </w:r>
      <w:r w:rsidR="0024523F">
        <w:rPr>
          <w:b/>
          <w:spacing w:val="-10"/>
          <w:sz w:val="20"/>
          <w:szCs w:val="20"/>
        </w:rPr>
        <w:t xml:space="preserve"> </w:t>
      </w:r>
      <w:r w:rsidR="009700A0" w:rsidRPr="009700A0">
        <w:rPr>
          <w:spacing w:val="-10"/>
          <w:sz w:val="20"/>
          <w:szCs w:val="20"/>
        </w:rPr>
        <w:t>Обзорная экскурсия</w:t>
      </w:r>
      <w:r w:rsidR="0024523F">
        <w:rPr>
          <w:spacing w:val="-10"/>
          <w:sz w:val="20"/>
          <w:szCs w:val="20"/>
        </w:rPr>
        <w:t xml:space="preserve"> по </w:t>
      </w:r>
      <w:r w:rsidR="0024523F">
        <w:rPr>
          <w:b/>
          <w:spacing w:val="-10"/>
          <w:sz w:val="20"/>
          <w:szCs w:val="20"/>
        </w:rPr>
        <w:t>КРАКОВУ</w:t>
      </w:r>
      <w:r w:rsidR="009700A0" w:rsidRPr="009700A0">
        <w:rPr>
          <w:spacing w:val="-10"/>
          <w:sz w:val="20"/>
          <w:szCs w:val="20"/>
        </w:rPr>
        <w:t>.</w:t>
      </w:r>
      <w:r w:rsidR="0024523F">
        <w:rPr>
          <w:spacing w:val="-10"/>
          <w:sz w:val="20"/>
          <w:szCs w:val="20"/>
        </w:rPr>
        <w:t xml:space="preserve"> </w:t>
      </w:r>
      <w:r w:rsidR="00CB04CC">
        <w:rPr>
          <w:spacing w:val="-10"/>
          <w:sz w:val="20"/>
          <w:szCs w:val="20"/>
        </w:rPr>
        <w:t>Город,</w:t>
      </w:r>
      <w:r w:rsidR="0024523F">
        <w:rPr>
          <w:spacing w:val="-10"/>
          <w:sz w:val="20"/>
          <w:szCs w:val="20"/>
        </w:rPr>
        <w:t xml:space="preserve"> украшенный к Рождеству и Новому году особенно красив, </w:t>
      </w:r>
      <w:r w:rsidR="00CB04CC">
        <w:rPr>
          <w:spacing w:val="-10"/>
          <w:sz w:val="20"/>
          <w:szCs w:val="20"/>
        </w:rPr>
        <w:t>оба праздника здесь проходят с размахом, поэтому вплоть до 1 января в городе царит праздничная атмосфера!</w:t>
      </w:r>
      <w:r w:rsidR="0024523F">
        <w:rPr>
          <w:spacing w:val="-10"/>
          <w:sz w:val="20"/>
          <w:szCs w:val="20"/>
        </w:rPr>
        <w:t xml:space="preserve"> </w:t>
      </w:r>
      <w:r w:rsidRPr="00A063EB">
        <w:rPr>
          <w:spacing w:val="-10"/>
          <w:sz w:val="20"/>
          <w:szCs w:val="20"/>
        </w:rPr>
        <w:t xml:space="preserve">Транзит по территории </w:t>
      </w:r>
      <w:r w:rsidR="009700A0">
        <w:rPr>
          <w:spacing w:val="-10"/>
          <w:sz w:val="20"/>
          <w:szCs w:val="20"/>
        </w:rPr>
        <w:t xml:space="preserve">Польши, </w:t>
      </w:r>
      <w:r w:rsidRPr="00A063EB">
        <w:rPr>
          <w:spacing w:val="-10"/>
          <w:sz w:val="20"/>
          <w:szCs w:val="20"/>
        </w:rPr>
        <w:t>Венгрии и Сербии (~</w:t>
      </w:r>
      <w:r w:rsidR="009700A0">
        <w:rPr>
          <w:spacing w:val="-10"/>
          <w:sz w:val="20"/>
          <w:szCs w:val="20"/>
        </w:rPr>
        <w:t>690</w:t>
      </w:r>
      <w:r w:rsidRPr="00A063EB">
        <w:rPr>
          <w:spacing w:val="-10"/>
          <w:sz w:val="20"/>
          <w:szCs w:val="20"/>
        </w:rPr>
        <w:t xml:space="preserve"> км).  </w:t>
      </w:r>
      <w:r w:rsidR="00C67C9D" w:rsidRPr="00A063EB">
        <w:rPr>
          <w:spacing w:val="-10"/>
          <w:sz w:val="20"/>
          <w:szCs w:val="20"/>
        </w:rPr>
        <w:t>Ночлег в отеле на территории Сербии.</w:t>
      </w:r>
    </w:p>
    <w:p w:rsidR="00F136F5" w:rsidRPr="00A063EB" w:rsidRDefault="00F136F5" w:rsidP="00D27EF2">
      <w:pPr>
        <w:pStyle w:val="a3"/>
        <w:ind w:left="851" w:hanging="851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3 день</w:t>
      </w:r>
      <w:r w:rsidRPr="00A063EB">
        <w:rPr>
          <w:spacing w:val="-10"/>
          <w:sz w:val="20"/>
          <w:szCs w:val="20"/>
        </w:rPr>
        <w:tab/>
      </w:r>
      <w:r w:rsidR="00CB04CC" w:rsidRPr="00CB04CC">
        <w:rPr>
          <w:b w:val="0"/>
          <w:spacing w:val="-10"/>
          <w:sz w:val="20"/>
          <w:szCs w:val="20"/>
        </w:rPr>
        <w:t>Завтрак в отеле.</w:t>
      </w:r>
      <w:r w:rsidR="00CB04CC">
        <w:rPr>
          <w:spacing w:val="-10"/>
          <w:sz w:val="20"/>
          <w:szCs w:val="20"/>
        </w:rPr>
        <w:t xml:space="preserve"> </w:t>
      </w:r>
      <w:r w:rsidR="00CB04CC" w:rsidRPr="00CB04CC">
        <w:rPr>
          <w:b w:val="0"/>
          <w:spacing w:val="-10"/>
          <w:sz w:val="20"/>
          <w:szCs w:val="20"/>
        </w:rPr>
        <w:t>Обзорная экскурсия по городу</w:t>
      </w:r>
      <w:r w:rsidR="00CB04CC">
        <w:rPr>
          <w:spacing w:val="-10"/>
          <w:sz w:val="20"/>
          <w:szCs w:val="20"/>
        </w:rPr>
        <w:t xml:space="preserve"> НОВИ САД. </w:t>
      </w:r>
      <w:r w:rsidR="00CB04CC" w:rsidRPr="00CB04CC">
        <w:rPr>
          <w:b w:val="0"/>
          <w:spacing w:val="-10"/>
          <w:sz w:val="20"/>
          <w:szCs w:val="20"/>
        </w:rPr>
        <w:t>Живописный сербский город, расположенный на берегах Дуная</w:t>
      </w:r>
      <w:r w:rsidR="00CB04CC">
        <w:rPr>
          <w:b w:val="0"/>
          <w:spacing w:val="-10"/>
          <w:sz w:val="20"/>
          <w:szCs w:val="20"/>
        </w:rPr>
        <w:t xml:space="preserve">, </w:t>
      </w:r>
      <w:r w:rsidR="00CB04CC" w:rsidRPr="00CB04CC">
        <w:rPr>
          <w:b w:val="0"/>
          <w:spacing w:val="-10"/>
          <w:sz w:val="20"/>
          <w:szCs w:val="20"/>
        </w:rPr>
        <w:t>Нови-Сад является вторым по величине городом Сербии.</w:t>
      </w:r>
      <w:r w:rsidR="00CB04CC">
        <w:rPr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Транзит по террит</w:t>
      </w:r>
      <w:r w:rsidR="00875965" w:rsidRPr="00A063EB">
        <w:rPr>
          <w:b w:val="0"/>
          <w:spacing w:val="-10"/>
          <w:sz w:val="20"/>
          <w:szCs w:val="20"/>
        </w:rPr>
        <w:t>ории Сербии, Македонии</w:t>
      </w:r>
      <w:r w:rsidR="00696703">
        <w:rPr>
          <w:b w:val="0"/>
          <w:spacing w:val="-10"/>
          <w:sz w:val="20"/>
          <w:szCs w:val="20"/>
        </w:rPr>
        <w:t xml:space="preserve"> и Греции</w:t>
      </w:r>
      <w:r w:rsidR="00875965" w:rsidRPr="00A063EB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(~</w:t>
      </w:r>
      <w:r w:rsidR="00696703">
        <w:rPr>
          <w:b w:val="0"/>
          <w:spacing w:val="-10"/>
          <w:sz w:val="20"/>
          <w:szCs w:val="20"/>
        </w:rPr>
        <w:t>73</w:t>
      </w:r>
      <w:r w:rsidRPr="00A063EB">
        <w:rPr>
          <w:b w:val="0"/>
          <w:spacing w:val="-10"/>
          <w:sz w:val="20"/>
          <w:szCs w:val="20"/>
        </w:rPr>
        <w:t>0 км).</w:t>
      </w:r>
      <w:r w:rsidRPr="00A063EB">
        <w:rPr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Ноч</w:t>
      </w:r>
      <w:r w:rsidR="00875965" w:rsidRPr="00A063EB">
        <w:rPr>
          <w:b w:val="0"/>
          <w:spacing w:val="-10"/>
          <w:sz w:val="20"/>
          <w:szCs w:val="20"/>
        </w:rPr>
        <w:t>лег</w:t>
      </w:r>
      <w:r w:rsidRPr="00A063EB">
        <w:rPr>
          <w:b w:val="0"/>
          <w:spacing w:val="-10"/>
          <w:sz w:val="20"/>
          <w:szCs w:val="20"/>
        </w:rPr>
        <w:t xml:space="preserve"> в отеле </w:t>
      </w:r>
      <w:r w:rsidR="00875965" w:rsidRPr="00A063EB">
        <w:rPr>
          <w:b w:val="0"/>
          <w:spacing w:val="-10"/>
          <w:sz w:val="20"/>
          <w:szCs w:val="20"/>
        </w:rPr>
        <w:t>на территории</w:t>
      </w:r>
      <w:r w:rsidR="00CB4AE3" w:rsidRPr="00A063EB">
        <w:rPr>
          <w:b w:val="0"/>
          <w:spacing w:val="-10"/>
          <w:sz w:val="20"/>
          <w:szCs w:val="20"/>
        </w:rPr>
        <w:t xml:space="preserve"> </w:t>
      </w:r>
      <w:r w:rsidRPr="00A063EB">
        <w:rPr>
          <w:b w:val="0"/>
          <w:spacing w:val="-10"/>
          <w:sz w:val="20"/>
          <w:szCs w:val="20"/>
        </w:rPr>
        <w:t>Греции.</w:t>
      </w:r>
    </w:p>
    <w:p w:rsidR="009700A0" w:rsidRDefault="00F136F5" w:rsidP="00D27EF2">
      <w:pPr>
        <w:pStyle w:val="a3"/>
        <w:ind w:left="851" w:hanging="851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4 день</w:t>
      </w:r>
      <w:r w:rsidRPr="00A063EB">
        <w:rPr>
          <w:b w:val="0"/>
          <w:spacing w:val="-10"/>
          <w:sz w:val="20"/>
          <w:szCs w:val="20"/>
        </w:rPr>
        <w:tab/>
      </w:r>
      <w:r w:rsidR="00696703" w:rsidRPr="00CB04CC">
        <w:rPr>
          <w:b w:val="0"/>
          <w:spacing w:val="-10"/>
          <w:sz w:val="20"/>
          <w:szCs w:val="20"/>
        </w:rPr>
        <w:t>Завтрак в отеле.</w:t>
      </w:r>
      <w:r w:rsidR="00696703">
        <w:rPr>
          <w:spacing w:val="-10"/>
          <w:sz w:val="20"/>
          <w:szCs w:val="20"/>
        </w:rPr>
        <w:t xml:space="preserve"> </w:t>
      </w:r>
      <w:r w:rsidR="00E92D1B">
        <w:rPr>
          <w:b w:val="0"/>
          <w:spacing w:val="-10"/>
          <w:sz w:val="20"/>
          <w:szCs w:val="20"/>
        </w:rPr>
        <w:t>Переезд в К</w:t>
      </w:r>
      <w:bookmarkStart w:id="0" w:name="_GoBack"/>
      <w:bookmarkEnd w:id="0"/>
      <w:r w:rsidR="00E92D1B">
        <w:rPr>
          <w:b w:val="0"/>
          <w:spacing w:val="-10"/>
          <w:sz w:val="20"/>
          <w:szCs w:val="20"/>
        </w:rPr>
        <w:t>АЛАМБАКУ (</w:t>
      </w:r>
      <w:r w:rsidR="00E92D1B" w:rsidRPr="000859B9">
        <w:rPr>
          <w:b w:val="0"/>
          <w:spacing w:val="-10"/>
          <w:sz w:val="20"/>
          <w:szCs w:val="20"/>
        </w:rPr>
        <w:t xml:space="preserve">~350 </w:t>
      </w:r>
      <w:r w:rsidR="00E92D1B">
        <w:rPr>
          <w:b w:val="0"/>
          <w:spacing w:val="-10"/>
          <w:sz w:val="20"/>
          <w:szCs w:val="20"/>
        </w:rPr>
        <w:t xml:space="preserve">км). </w:t>
      </w:r>
      <w:r w:rsidR="00E92D1B" w:rsidRPr="00A063EB">
        <w:rPr>
          <w:b w:val="0"/>
          <w:spacing w:val="-10"/>
          <w:sz w:val="20"/>
          <w:szCs w:val="20"/>
        </w:rPr>
        <w:t xml:space="preserve">Для желающих за доплату экскурсия в </w:t>
      </w:r>
      <w:r w:rsidR="00E92D1B" w:rsidRPr="007A7337">
        <w:rPr>
          <w:spacing w:val="-10"/>
          <w:sz w:val="20"/>
          <w:szCs w:val="20"/>
        </w:rPr>
        <w:t>МЕТЕОРЫ</w:t>
      </w:r>
      <w:r w:rsidR="00E92D1B" w:rsidRPr="00A063EB">
        <w:rPr>
          <w:b w:val="0"/>
          <w:spacing w:val="-10"/>
          <w:sz w:val="20"/>
          <w:szCs w:val="20"/>
        </w:rPr>
        <w:t xml:space="preserve"> с посещением одного из «поднебесных» монастырей*.</w:t>
      </w:r>
      <w:r w:rsidR="007640B1">
        <w:rPr>
          <w:b w:val="0"/>
          <w:spacing w:val="-10"/>
          <w:sz w:val="20"/>
          <w:szCs w:val="20"/>
        </w:rPr>
        <w:t xml:space="preserve"> Переезд на Пелопоннес, курорт </w:t>
      </w:r>
      <w:proofErr w:type="spellStart"/>
      <w:r w:rsidR="007640B1">
        <w:rPr>
          <w:b w:val="0"/>
          <w:spacing w:val="-10"/>
          <w:sz w:val="20"/>
          <w:szCs w:val="20"/>
        </w:rPr>
        <w:t>Лутраки</w:t>
      </w:r>
      <w:proofErr w:type="spellEnd"/>
      <w:r w:rsidR="00696703">
        <w:rPr>
          <w:b w:val="0"/>
          <w:spacing w:val="-10"/>
          <w:sz w:val="20"/>
          <w:szCs w:val="20"/>
        </w:rPr>
        <w:t>.</w:t>
      </w:r>
      <w:r w:rsidR="007640B1">
        <w:rPr>
          <w:b w:val="0"/>
          <w:spacing w:val="-10"/>
          <w:sz w:val="20"/>
          <w:szCs w:val="20"/>
        </w:rPr>
        <w:t xml:space="preserve"> Расселение в отеле на побережье. </w:t>
      </w:r>
    </w:p>
    <w:p w:rsidR="00D27EF2" w:rsidRPr="00C53813" w:rsidRDefault="00514551" w:rsidP="00D27EF2">
      <w:pPr>
        <w:ind w:left="851" w:hanging="851"/>
        <w:jc w:val="both"/>
        <w:rPr>
          <w:spacing w:val="-10"/>
          <w:sz w:val="20"/>
          <w:szCs w:val="20"/>
        </w:rPr>
      </w:pPr>
      <w:r w:rsidRPr="00D27EF2">
        <w:rPr>
          <w:b/>
          <w:spacing w:val="-10"/>
          <w:sz w:val="20"/>
          <w:szCs w:val="20"/>
        </w:rPr>
        <w:t>5</w:t>
      </w:r>
      <w:r w:rsidR="00D27EF2" w:rsidRPr="00D27EF2">
        <w:rPr>
          <w:b/>
          <w:spacing w:val="-10"/>
          <w:sz w:val="20"/>
          <w:szCs w:val="20"/>
        </w:rPr>
        <w:t>-10</w:t>
      </w:r>
      <w:r w:rsidRPr="00D27EF2">
        <w:rPr>
          <w:b/>
          <w:spacing w:val="-10"/>
          <w:sz w:val="20"/>
          <w:szCs w:val="20"/>
        </w:rPr>
        <w:t xml:space="preserve"> день</w:t>
      </w:r>
      <w:r w:rsidRPr="00696703">
        <w:rPr>
          <w:spacing w:val="-10"/>
          <w:sz w:val="20"/>
          <w:szCs w:val="20"/>
        </w:rPr>
        <w:tab/>
      </w:r>
      <w:r w:rsidR="00D27EF2" w:rsidRPr="00C53813">
        <w:rPr>
          <w:b/>
          <w:spacing w:val="-10"/>
          <w:sz w:val="20"/>
          <w:szCs w:val="20"/>
          <w:u w:val="single"/>
        </w:rPr>
        <w:t xml:space="preserve">ОТДЫХ НА ПЕЛОПОННЕСЕ (юг Греции, курорт </w:t>
      </w:r>
      <w:proofErr w:type="spellStart"/>
      <w:r w:rsidR="00D27EF2" w:rsidRPr="00C53813">
        <w:rPr>
          <w:b/>
          <w:spacing w:val="-10"/>
          <w:sz w:val="20"/>
          <w:szCs w:val="20"/>
          <w:u w:val="single"/>
        </w:rPr>
        <w:t>Лутраки</w:t>
      </w:r>
      <w:proofErr w:type="spellEnd"/>
      <w:r w:rsidR="00D27EF2" w:rsidRPr="00C53813">
        <w:rPr>
          <w:b/>
          <w:spacing w:val="-10"/>
          <w:sz w:val="20"/>
          <w:szCs w:val="20"/>
          <w:u w:val="single"/>
        </w:rPr>
        <w:t>, 70 км от Афин)</w:t>
      </w:r>
      <w:r w:rsidR="00D27EF2" w:rsidRPr="00C53813">
        <w:rPr>
          <w:b/>
          <w:spacing w:val="-10"/>
          <w:sz w:val="20"/>
          <w:szCs w:val="20"/>
        </w:rPr>
        <w:t>.</w:t>
      </w:r>
      <w:r w:rsidR="00D27EF2" w:rsidRPr="00C53813">
        <w:rPr>
          <w:spacing w:val="-10"/>
          <w:sz w:val="20"/>
          <w:szCs w:val="20"/>
        </w:rPr>
        <w:t xml:space="preserve"> Ужины*.</w:t>
      </w:r>
    </w:p>
    <w:p w:rsidR="00D27EF2" w:rsidRDefault="00D27EF2" w:rsidP="00D27EF2">
      <w:pPr>
        <w:ind w:left="851"/>
        <w:jc w:val="both"/>
        <w:rPr>
          <w:b/>
          <w:spacing w:val="-10"/>
          <w:sz w:val="20"/>
          <w:szCs w:val="20"/>
        </w:rPr>
      </w:pPr>
      <w:r w:rsidRPr="00C53813">
        <w:rPr>
          <w:spacing w:val="-10"/>
          <w:sz w:val="20"/>
          <w:szCs w:val="20"/>
        </w:rPr>
        <w:t>В дни отдыха будут предложены факультативные экскурсии*:</w:t>
      </w:r>
      <w:r w:rsidRPr="00C53813">
        <w:rPr>
          <w:b/>
          <w:spacing w:val="-10"/>
          <w:sz w:val="20"/>
          <w:szCs w:val="20"/>
        </w:rPr>
        <w:t xml:space="preserve"> </w:t>
      </w:r>
    </w:p>
    <w:p w:rsidR="00D27EF2" w:rsidRPr="00C53813" w:rsidRDefault="00D27EF2" w:rsidP="00D27EF2">
      <w:pPr>
        <w:ind w:left="851"/>
        <w:jc w:val="both"/>
        <w:rPr>
          <w:b/>
          <w:spacing w:val="-10"/>
          <w:sz w:val="20"/>
          <w:szCs w:val="20"/>
        </w:rPr>
      </w:pPr>
      <w:r w:rsidRPr="00C53813">
        <w:rPr>
          <w:b/>
          <w:spacing w:val="-10"/>
          <w:sz w:val="20"/>
          <w:szCs w:val="20"/>
        </w:rPr>
        <w:t>АРГОЛИДА (</w:t>
      </w:r>
      <w:proofErr w:type="spellStart"/>
      <w:r w:rsidRPr="00C53813">
        <w:rPr>
          <w:b/>
          <w:spacing w:val="-10"/>
          <w:sz w:val="20"/>
          <w:szCs w:val="20"/>
        </w:rPr>
        <w:t>Нафплион</w:t>
      </w:r>
      <w:proofErr w:type="spellEnd"/>
      <w:r w:rsidRPr="00C53813">
        <w:rPr>
          <w:b/>
          <w:spacing w:val="-10"/>
          <w:sz w:val="20"/>
          <w:szCs w:val="20"/>
        </w:rPr>
        <w:t xml:space="preserve">, </w:t>
      </w:r>
      <w:proofErr w:type="spellStart"/>
      <w:r w:rsidRPr="00C53813">
        <w:rPr>
          <w:b/>
          <w:spacing w:val="-10"/>
          <w:sz w:val="20"/>
          <w:szCs w:val="20"/>
        </w:rPr>
        <w:t>Эпидавр</w:t>
      </w:r>
      <w:proofErr w:type="spellEnd"/>
      <w:proofErr w:type="gramStart"/>
      <w:r w:rsidRPr="00C53813">
        <w:rPr>
          <w:b/>
          <w:spacing w:val="-10"/>
          <w:sz w:val="20"/>
          <w:szCs w:val="20"/>
        </w:rPr>
        <w:t xml:space="preserve">);  </w:t>
      </w:r>
      <w:r w:rsidRPr="00D27EF2">
        <w:rPr>
          <w:b/>
          <w:spacing w:val="-10"/>
          <w:sz w:val="20"/>
          <w:szCs w:val="20"/>
        </w:rPr>
        <w:t xml:space="preserve"> </w:t>
      </w:r>
      <w:proofErr w:type="gramEnd"/>
      <w:r w:rsidRPr="00C53813">
        <w:rPr>
          <w:b/>
          <w:spacing w:val="-10"/>
          <w:sz w:val="20"/>
          <w:szCs w:val="20"/>
        </w:rPr>
        <w:t>АФИНЫ;   КОРИНФ + НЕМЕЯ;   МОНАСТЫРЬ СВ. ПОТАПИЯ + ОЗЕРО ВУЛЯГМЕНИ</w:t>
      </w:r>
    </w:p>
    <w:p w:rsidR="00514551" w:rsidRDefault="007640B1" w:rsidP="00D27EF2">
      <w:pPr>
        <w:pStyle w:val="a3"/>
        <w:ind w:left="851" w:hanging="851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1</w:t>
      </w:r>
      <w:r w:rsidR="00D27EF2">
        <w:rPr>
          <w:spacing w:val="-10"/>
          <w:sz w:val="20"/>
          <w:szCs w:val="20"/>
        </w:rPr>
        <w:t>1</w:t>
      </w:r>
      <w:r w:rsidR="00514551" w:rsidRPr="00696703">
        <w:rPr>
          <w:spacing w:val="-10"/>
          <w:sz w:val="20"/>
          <w:szCs w:val="20"/>
        </w:rPr>
        <w:t xml:space="preserve"> </w:t>
      </w:r>
      <w:r w:rsidR="00514551">
        <w:rPr>
          <w:spacing w:val="-10"/>
          <w:sz w:val="20"/>
          <w:szCs w:val="20"/>
        </w:rPr>
        <w:t>день</w:t>
      </w:r>
      <w:r w:rsidR="00581124" w:rsidRPr="00581124">
        <w:rPr>
          <w:spacing w:val="-10"/>
          <w:sz w:val="20"/>
          <w:szCs w:val="20"/>
        </w:rPr>
        <w:tab/>
      </w:r>
      <w:r w:rsidR="00E92D1B">
        <w:rPr>
          <w:b w:val="0"/>
          <w:spacing w:val="-10"/>
          <w:sz w:val="20"/>
          <w:szCs w:val="20"/>
        </w:rPr>
        <w:t>З</w:t>
      </w:r>
      <w:r w:rsidR="00581124" w:rsidRPr="00581124">
        <w:rPr>
          <w:b w:val="0"/>
          <w:spacing w:val="-10"/>
          <w:sz w:val="20"/>
          <w:szCs w:val="20"/>
        </w:rPr>
        <w:t>автрак в отеле</w:t>
      </w:r>
      <w:r w:rsidR="00581124">
        <w:rPr>
          <w:b w:val="0"/>
          <w:spacing w:val="-10"/>
          <w:sz w:val="20"/>
          <w:szCs w:val="20"/>
        </w:rPr>
        <w:t>.</w:t>
      </w:r>
      <w:r w:rsidR="00E92D1B" w:rsidRPr="00E92D1B">
        <w:rPr>
          <w:b w:val="0"/>
          <w:spacing w:val="-10"/>
          <w:sz w:val="20"/>
          <w:szCs w:val="20"/>
        </w:rPr>
        <w:t xml:space="preserve"> </w:t>
      </w:r>
      <w:r w:rsidR="00E92D1B">
        <w:rPr>
          <w:b w:val="0"/>
          <w:spacing w:val="-10"/>
          <w:sz w:val="20"/>
          <w:szCs w:val="20"/>
        </w:rPr>
        <w:t xml:space="preserve">Переезд в </w:t>
      </w:r>
      <w:r w:rsidR="00E92D1B" w:rsidRPr="00E92D1B">
        <w:rPr>
          <w:spacing w:val="-10"/>
          <w:sz w:val="20"/>
          <w:szCs w:val="20"/>
        </w:rPr>
        <w:t>САЛОНИКИ</w:t>
      </w:r>
      <w:r w:rsidR="00E92D1B">
        <w:rPr>
          <w:b w:val="0"/>
          <w:spacing w:val="-10"/>
          <w:sz w:val="20"/>
          <w:szCs w:val="20"/>
        </w:rPr>
        <w:t xml:space="preserve">. </w:t>
      </w:r>
      <w:r w:rsidR="00E92D1B" w:rsidRPr="009700A0">
        <w:rPr>
          <w:b w:val="0"/>
          <w:spacing w:val="-10"/>
          <w:sz w:val="20"/>
          <w:szCs w:val="20"/>
        </w:rPr>
        <w:t>Обзорная экскурсия</w:t>
      </w:r>
      <w:r w:rsidR="00E92D1B" w:rsidRPr="00E92D1B">
        <w:rPr>
          <w:b w:val="0"/>
          <w:spacing w:val="-10"/>
          <w:sz w:val="20"/>
          <w:szCs w:val="20"/>
        </w:rPr>
        <w:t xml:space="preserve">: </w:t>
      </w:r>
      <w:r w:rsidR="00E92D1B" w:rsidRPr="009700A0">
        <w:rPr>
          <w:b w:val="0"/>
          <w:spacing w:val="-10"/>
          <w:sz w:val="20"/>
          <w:szCs w:val="20"/>
        </w:rPr>
        <w:t>Белая башня, собор Св. Дмитрия, Триумфальная арка, площадь Аристотеля, крепостные стены в Верхнем городе и т.д.</w:t>
      </w:r>
      <w:r w:rsidR="00E92D1B" w:rsidRPr="009700A0">
        <w:rPr>
          <w:b w:val="0"/>
          <w:color w:val="333333"/>
          <w:spacing w:val="-10"/>
          <w:sz w:val="20"/>
          <w:szCs w:val="20"/>
          <w:shd w:val="clear" w:color="auto" w:fill="FFFFFF"/>
        </w:rPr>
        <w:t xml:space="preserve"> </w:t>
      </w:r>
      <w:r w:rsidR="00E92D1B" w:rsidRPr="009700A0">
        <w:rPr>
          <w:b w:val="0"/>
          <w:spacing w:val="-10"/>
          <w:sz w:val="20"/>
          <w:szCs w:val="20"/>
        </w:rPr>
        <w:t>Свободное время.</w:t>
      </w:r>
      <w:r w:rsidR="00E92D1B">
        <w:rPr>
          <w:b w:val="0"/>
          <w:spacing w:val="-10"/>
          <w:sz w:val="20"/>
          <w:szCs w:val="20"/>
        </w:rPr>
        <w:t xml:space="preserve"> </w:t>
      </w:r>
      <w:r w:rsidR="007A7337">
        <w:rPr>
          <w:b w:val="0"/>
          <w:spacing w:val="-10"/>
          <w:sz w:val="20"/>
          <w:szCs w:val="20"/>
        </w:rPr>
        <w:t xml:space="preserve"> Ночлег в отеле</w:t>
      </w:r>
      <w:r w:rsidR="001F5A2B" w:rsidRPr="001F5A2B">
        <w:rPr>
          <w:b w:val="0"/>
          <w:spacing w:val="-10"/>
          <w:sz w:val="20"/>
          <w:szCs w:val="20"/>
        </w:rPr>
        <w:t>.</w:t>
      </w:r>
      <w:r w:rsidR="00514551">
        <w:rPr>
          <w:spacing w:val="-10"/>
          <w:sz w:val="20"/>
          <w:szCs w:val="20"/>
        </w:rPr>
        <w:tab/>
      </w:r>
    </w:p>
    <w:p w:rsidR="00514551" w:rsidRPr="001F5A2B" w:rsidRDefault="007640B1" w:rsidP="00D27EF2">
      <w:pPr>
        <w:pStyle w:val="a3"/>
        <w:ind w:left="851" w:hanging="851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12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1F5A2B" w:rsidRPr="001F5A2B">
        <w:rPr>
          <w:b w:val="0"/>
          <w:spacing w:val="-10"/>
          <w:sz w:val="20"/>
          <w:szCs w:val="20"/>
        </w:rPr>
        <w:t xml:space="preserve">Завтрак в отеле. </w:t>
      </w:r>
      <w:r w:rsidR="001F5A2B">
        <w:rPr>
          <w:b w:val="0"/>
          <w:spacing w:val="-10"/>
          <w:sz w:val="20"/>
          <w:szCs w:val="20"/>
        </w:rPr>
        <w:t xml:space="preserve">Переезд в </w:t>
      </w:r>
      <w:r w:rsidR="001F5A2B" w:rsidRPr="001F5A2B">
        <w:rPr>
          <w:spacing w:val="-10"/>
          <w:sz w:val="20"/>
          <w:szCs w:val="20"/>
        </w:rPr>
        <w:t>СКОПЬЕ</w:t>
      </w:r>
      <w:r w:rsidR="001F5A2B">
        <w:rPr>
          <w:b w:val="0"/>
          <w:spacing w:val="-10"/>
          <w:sz w:val="20"/>
          <w:szCs w:val="20"/>
        </w:rPr>
        <w:t xml:space="preserve"> (</w:t>
      </w:r>
      <w:r w:rsidR="001F5A2B" w:rsidRPr="001F5A2B">
        <w:rPr>
          <w:b w:val="0"/>
          <w:spacing w:val="-10"/>
          <w:sz w:val="20"/>
          <w:szCs w:val="20"/>
        </w:rPr>
        <w:t xml:space="preserve">~200 </w:t>
      </w:r>
      <w:r w:rsidR="001F5A2B">
        <w:rPr>
          <w:b w:val="0"/>
          <w:spacing w:val="-10"/>
          <w:sz w:val="20"/>
          <w:szCs w:val="20"/>
        </w:rPr>
        <w:t>км) – столицу Македонии.</w:t>
      </w:r>
      <w:r w:rsidR="001F5A2B" w:rsidRPr="001F5A2B">
        <w:rPr>
          <w:b w:val="0"/>
          <w:spacing w:val="-10"/>
          <w:sz w:val="20"/>
          <w:szCs w:val="20"/>
        </w:rPr>
        <w:t xml:space="preserve"> Во времена правления Османской империи на Балканах, город стал интенсивно застраиваться и расширяться. На территории Старого города были построены мечети, дворцы, башни, караван-сараи, турецкие бани. Район застроен преимущественно в османском архитектурном стиле, но есть и сохранившиеся здания, относящиеся к Византийскому и Сербскому периодам.</w:t>
      </w:r>
      <w:r w:rsidR="001F5A2B">
        <w:rPr>
          <w:b w:val="0"/>
          <w:spacing w:val="-10"/>
          <w:sz w:val="20"/>
          <w:szCs w:val="20"/>
        </w:rPr>
        <w:t xml:space="preserve"> Обзорная экскурсия. Переезд в отель на территории Сербии (</w:t>
      </w:r>
      <w:r w:rsidR="001F5A2B" w:rsidRPr="001F5A2B">
        <w:rPr>
          <w:b w:val="0"/>
          <w:spacing w:val="-10"/>
          <w:sz w:val="20"/>
          <w:szCs w:val="20"/>
        </w:rPr>
        <w:t xml:space="preserve">~430 </w:t>
      </w:r>
      <w:r w:rsidR="001F5A2B">
        <w:rPr>
          <w:b w:val="0"/>
          <w:spacing w:val="-10"/>
          <w:sz w:val="20"/>
          <w:szCs w:val="20"/>
        </w:rPr>
        <w:t>км). Ночлег.</w:t>
      </w:r>
    </w:p>
    <w:p w:rsidR="001F5A2B" w:rsidRDefault="007640B1" w:rsidP="00D27EF2">
      <w:pPr>
        <w:pStyle w:val="a3"/>
        <w:ind w:left="851" w:hanging="851"/>
        <w:jc w:val="both"/>
        <w:rPr>
          <w:b w:val="0"/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13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1F5A2B" w:rsidRPr="001F5A2B">
        <w:rPr>
          <w:b w:val="0"/>
          <w:spacing w:val="-10"/>
          <w:sz w:val="20"/>
          <w:szCs w:val="20"/>
        </w:rPr>
        <w:t xml:space="preserve">Завтрак в отеле. </w:t>
      </w:r>
      <w:r w:rsidR="00514551" w:rsidRPr="001F5A2B">
        <w:rPr>
          <w:b w:val="0"/>
          <w:spacing w:val="-10"/>
          <w:sz w:val="20"/>
          <w:szCs w:val="20"/>
        </w:rPr>
        <w:t xml:space="preserve">Переезд в </w:t>
      </w:r>
      <w:r w:rsidR="00514551" w:rsidRPr="001F5A2B">
        <w:rPr>
          <w:spacing w:val="-10"/>
          <w:sz w:val="20"/>
          <w:szCs w:val="20"/>
        </w:rPr>
        <w:t>БУДАПЕШТ</w:t>
      </w:r>
      <w:r w:rsidR="00514551" w:rsidRPr="001F5A2B">
        <w:rPr>
          <w:b w:val="0"/>
          <w:spacing w:val="-10"/>
          <w:sz w:val="20"/>
          <w:szCs w:val="20"/>
        </w:rPr>
        <w:t xml:space="preserve"> (~</w:t>
      </w:r>
      <w:r w:rsidR="001F5A2B">
        <w:rPr>
          <w:b w:val="0"/>
          <w:spacing w:val="-10"/>
          <w:sz w:val="20"/>
          <w:szCs w:val="20"/>
        </w:rPr>
        <w:t>360</w:t>
      </w:r>
      <w:r w:rsidR="00514551" w:rsidRPr="001F5A2B">
        <w:rPr>
          <w:b w:val="0"/>
          <w:spacing w:val="-10"/>
          <w:sz w:val="20"/>
          <w:szCs w:val="20"/>
        </w:rPr>
        <w:t xml:space="preserve"> км). Обзорная экскурсия</w:t>
      </w:r>
      <w:r w:rsidR="001F5A2B">
        <w:rPr>
          <w:b w:val="0"/>
          <w:spacing w:val="-10"/>
          <w:sz w:val="20"/>
          <w:szCs w:val="20"/>
        </w:rPr>
        <w:t xml:space="preserve"> по городу.</w:t>
      </w:r>
      <w:r w:rsidR="00514551" w:rsidRPr="001F5A2B">
        <w:rPr>
          <w:b w:val="0"/>
          <w:spacing w:val="-10"/>
          <w:sz w:val="20"/>
          <w:szCs w:val="20"/>
        </w:rPr>
        <w:t xml:space="preserve"> Свободное время. </w:t>
      </w:r>
      <w:r w:rsidR="001F5A2B">
        <w:rPr>
          <w:b w:val="0"/>
          <w:spacing w:val="-10"/>
          <w:sz w:val="20"/>
          <w:szCs w:val="20"/>
        </w:rPr>
        <w:t xml:space="preserve">Переезд в отель на </w:t>
      </w:r>
      <w:proofErr w:type="gramStart"/>
      <w:r w:rsidR="001F5A2B">
        <w:rPr>
          <w:b w:val="0"/>
          <w:spacing w:val="-10"/>
          <w:sz w:val="20"/>
          <w:szCs w:val="20"/>
        </w:rPr>
        <w:t xml:space="preserve">ночлег </w:t>
      </w:r>
      <w:r w:rsidR="00514551" w:rsidRPr="001F5A2B">
        <w:rPr>
          <w:b w:val="0"/>
          <w:spacing w:val="-10"/>
          <w:sz w:val="20"/>
          <w:szCs w:val="20"/>
        </w:rPr>
        <w:t xml:space="preserve"> (</w:t>
      </w:r>
      <w:proofErr w:type="gramEnd"/>
      <w:r w:rsidR="00514551" w:rsidRPr="001F5A2B">
        <w:rPr>
          <w:b w:val="0"/>
          <w:spacing w:val="-10"/>
          <w:sz w:val="20"/>
          <w:szCs w:val="20"/>
        </w:rPr>
        <w:t>~</w:t>
      </w:r>
      <w:r w:rsidR="001F5A2B">
        <w:rPr>
          <w:b w:val="0"/>
          <w:spacing w:val="-10"/>
          <w:sz w:val="20"/>
          <w:szCs w:val="20"/>
        </w:rPr>
        <w:t>20</w:t>
      </w:r>
      <w:r w:rsidR="00514551" w:rsidRPr="001F5A2B">
        <w:rPr>
          <w:b w:val="0"/>
          <w:spacing w:val="-10"/>
          <w:sz w:val="20"/>
          <w:szCs w:val="20"/>
        </w:rPr>
        <w:t xml:space="preserve">0 км).  </w:t>
      </w:r>
    </w:p>
    <w:p w:rsidR="00514551" w:rsidRPr="00514551" w:rsidRDefault="007640B1" w:rsidP="00D27EF2">
      <w:pPr>
        <w:pStyle w:val="a3"/>
        <w:ind w:left="851" w:hanging="851"/>
        <w:jc w:val="both"/>
        <w:rPr>
          <w:b w:val="0"/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14</w:t>
      </w:r>
      <w:r w:rsidR="00514551">
        <w:rPr>
          <w:spacing w:val="-10"/>
          <w:sz w:val="20"/>
          <w:szCs w:val="20"/>
        </w:rPr>
        <w:t xml:space="preserve"> день</w:t>
      </w:r>
      <w:r w:rsidR="00514551">
        <w:rPr>
          <w:spacing w:val="-10"/>
          <w:sz w:val="20"/>
          <w:szCs w:val="20"/>
        </w:rPr>
        <w:tab/>
      </w:r>
      <w:r w:rsidR="009700A0" w:rsidRPr="009700A0">
        <w:rPr>
          <w:b w:val="0"/>
          <w:spacing w:val="-10"/>
          <w:sz w:val="20"/>
          <w:szCs w:val="20"/>
        </w:rPr>
        <w:t>Транзит по территории Словакии, Польши (~680 км). Прибытие в Брест поздно вечером. Переезд в Минск (~340 км).</w:t>
      </w:r>
    </w:p>
    <w:p w:rsidR="00514551" w:rsidRPr="00A063EB" w:rsidRDefault="00514551" w:rsidP="00514551">
      <w:pPr>
        <w:ind w:left="748" w:hanging="748"/>
        <w:jc w:val="both"/>
        <w:rPr>
          <w:spacing w:val="-10"/>
          <w:sz w:val="20"/>
          <w:szCs w:val="20"/>
        </w:rPr>
      </w:pPr>
      <w:r w:rsidRPr="00AC5F0A">
        <w:rPr>
          <w:b/>
          <w:spacing w:val="-10"/>
          <w:sz w:val="20"/>
          <w:szCs w:val="20"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75"/>
        <w:gridCol w:w="776"/>
        <w:gridCol w:w="709"/>
        <w:gridCol w:w="1134"/>
        <w:gridCol w:w="709"/>
        <w:gridCol w:w="709"/>
        <w:gridCol w:w="851"/>
        <w:gridCol w:w="1133"/>
        <w:gridCol w:w="993"/>
        <w:gridCol w:w="1418"/>
      </w:tblGrid>
      <w:tr w:rsidR="00A80306" w:rsidRPr="00864A59" w:rsidTr="00A80306">
        <w:trPr>
          <w:trHeight w:val="567"/>
        </w:trPr>
        <w:tc>
          <w:tcPr>
            <w:tcW w:w="1667" w:type="dxa"/>
            <w:vMerge w:val="restart"/>
            <w:vAlign w:val="center"/>
          </w:tcPr>
          <w:p w:rsidR="00A80306" w:rsidRPr="00864A59" w:rsidRDefault="00A80306" w:rsidP="00036507">
            <w:pPr>
              <w:jc w:val="center"/>
              <w:rPr>
                <w:b/>
                <w:spacing w:val="-10"/>
                <w:sz w:val="18"/>
                <w:szCs w:val="18"/>
              </w:rPr>
            </w:pPr>
            <w:r w:rsidRPr="00864A59">
              <w:rPr>
                <w:b/>
                <w:spacing w:val="-10"/>
                <w:sz w:val="18"/>
                <w:szCs w:val="18"/>
              </w:rPr>
              <w:t>ДАТЫ ЗАЕЗДОВ</w:t>
            </w:r>
          </w:p>
          <w:p w:rsidR="00A80306" w:rsidRPr="00864A59" w:rsidRDefault="00A80306" w:rsidP="00036507">
            <w:pPr>
              <w:ind w:left="-142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z w:val="18"/>
                <w:szCs w:val="18"/>
              </w:rPr>
              <w:t>и выбор отелей</w:t>
            </w:r>
          </w:p>
        </w:tc>
        <w:tc>
          <w:tcPr>
            <w:tcW w:w="675" w:type="dxa"/>
            <w:vMerge w:val="restart"/>
            <w:vAlign w:val="center"/>
          </w:tcPr>
          <w:p w:rsidR="00A80306" w:rsidRPr="00864A59" w:rsidRDefault="00A80306" w:rsidP="0003650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864A59">
              <w:rPr>
                <w:sz w:val="18"/>
                <w:szCs w:val="18"/>
              </w:rPr>
              <w:t>ночей</w:t>
            </w:r>
          </w:p>
          <w:p w:rsidR="00A80306" w:rsidRPr="00864A59" w:rsidRDefault="00A80306" w:rsidP="00036507">
            <w:pPr>
              <w:ind w:left="-142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z w:val="18"/>
                <w:szCs w:val="18"/>
              </w:rPr>
              <w:t>на море</w:t>
            </w:r>
          </w:p>
        </w:tc>
        <w:tc>
          <w:tcPr>
            <w:tcW w:w="2619" w:type="dxa"/>
            <w:gridSpan w:val="3"/>
            <w:vAlign w:val="center"/>
          </w:tcPr>
          <w:p w:rsidR="00A80306" w:rsidRPr="00152B20" w:rsidRDefault="00A80306" w:rsidP="002E6F9D">
            <w:pPr>
              <w:ind w:left="-142" w:right="-108"/>
              <w:jc w:val="center"/>
              <w:rPr>
                <w:sz w:val="18"/>
                <w:szCs w:val="18"/>
                <w:lang w:val="en-US"/>
              </w:rPr>
            </w:pPr>
            <w:r w:rsidRPr="0034526B">
              <w:rPr>
                <w:b/>
                <w:sz w:val="18"/>
                <w:szCs w:val="18"/>
                <w:lang w:val="en-US"/>
              </w:rPr>
              <w:t>Hotel</w:t>
            </w:r>
            <w:r w:rsidRPr="00152B2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Bakos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52B20">
              <w:rPr>
                <w:b/>
                <w:sz w:val="18"/>
                <w:szCs w:val="18"/>
                <w:lang w:val="en-US"/>
              </w:rPr>
              <w:br/>
            </w:r>
            <w:r w:rsidRPr="00152B20">
              <w:rPr>
                <w:sz w:val="18"/>
                <w:szCs w:val="18"/>
                <w:lang w:val="en-US"/>
              </w:rPr>
              <w:t xml:space="preserve">1 </w:t>
            </w:r>
            <w:r w:rsidRPr="0034526B">
              <w:rPr>
                <w:sz w:val="18"/>
                <w:szCs w:val="18"/>
              </w:rPr>
              <w:t>место</w:t>
            </w:r>
            <w:r w:rsidRPr="00152B20">
              <w:rPr>
                <w:sz w:val="18"/>
                <w:szCs w:val="18"/>
                <w:lang w:val="en-US"/>
              </w:rPr>
              <w:t xml:space="preserve"> </w:t>
            </w:r>
            <w:r w:rsidRPr="0034526B">
              <w:rPr>
                <w:sz w:val="18"/>
                <w:szCs w:val="18"/>
              </w:rPr>
              <w:t>в</w:t>
            </w:r>
            <w:r w:rsidRPr="00152B20">
              <w:rPr>
                <w:sz w:val="18"/>
                <w:szCs w:val="18"/>
                <w:lang w:val="en-US"/>
              </w:rPr>
              <w:t xml:space="preserve"> </w:t>
            </w:r>
            <w:r w:rsidRPr="0034526B">
              <w:rPr>
                <w:sz w:val="18"/>
                <w:szCs w:val="18"/>
                <w:lang w:val="en-US"/>
              </w:rPr>
              <w:t>DBL</w:t>
            </w:r>
            <w:r w:rsidRPr="00152B20">
              <w:rPr>
                <w:sz w:val="18"/>
                <w:szCs w:val="18"/>
                <w:lang w:val="en-US"/>
              </w:rPr>
              <w:t>/</w:t>
            </w:r>
            <w:r w:rsidRPr="0034526B">
              <w:rPr>
                <w:sz w:val="18"/>
                <w:szCs w:val="18"/>
                <w:lang w:val="en-US"/>
              </w:rPr>
              <w:t>TRPL</w:t>
            </w:r>
            <w:r w:rsidRPr="00152B20">
              <w:rPr>
                <w:sz w:val="18"/>
                <w:szCs w:val="18"/>
                <w:lang w:val="en-US"/>
              </w:rPr>
              <w:t>,</w:t>
            </w:r>
          </w:p>
          <w:p w:rsidR="00A80306" w:rsidRPr="001D44A9" w:rsidRDefault="00A80306" w:rsidP="002E6F9D">
            <w:pPr>
              <w:ind w:left="-142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34526B">
              <w:rPr>
                <w:sz w:val="18"/>
                <w:szCs w:val="18"/>
              </w:rPr>
              <w:t>номер</w:t>
            </w:r>
            <w:r w:rsidRPr="0034526B">
              <w:rPr>
                <w:b/>
                <w:sz w:val="18"/>
                <w:szCs w:val="18"/>
                <w:lang w:val="en-US"/>
              </w:rPr>
              <w:t xml:space="preserve"> STANDART</w:t>
            </w:r>
            <w:r w:rsidRPr="001D44A9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A80306" w:rsidRPr="0034526B" w:rsidRDefault="00A80306" w:rsidP="002E6F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526B">
              <w:rPr>
                <w:b/>
                <w:sz w:val="18"/>
                <w:szCs w:val="18"/>
                <w:lang w:val="en-US"/>
              </w:rPr>
              <w:t xml:space="preserve">Hotel </w:t>
            </w:r>
            <w:proofErr w:type="spellStart"/>
            <w:r w:rsidRPr="0034526B">
              <w:rPr>
                <w:b/>
                <w:sz w:val="18"/>
                <w:szCs w:val="18"/>
                <w:lang w:val="en-US"/>
              </w:rPr>
              <w:t>Achillion</w:t>
            </w:r>
            <w:proofErr w:type="spellEnd"/>
            <w:r w:rsidRPr="0034526B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80306" w:rsidRPr="0034526B" w:rsidRDefault="00A80306" w:rsidP="002E6F9D">
            <w:pPr>
              <w:jc w:val="center"/>
              <w:rPr>
                <w:sz w:val="18"/>
                <w:szCs w:val="18"/>
                <w:lang w:val="en-US"/>
              </w:rPr>
            </w:pPr>
            <w:r w:rsidRPr="0034526B">
              <w:rPr>
                <w:sz w:val="18"/>
                <w:szCs w:val="18"/>
                <w:lang w:val="en-US"/>
              </w:rPr>
              <w:t xml:space="preserve">1 </w:t>
            </w:r>
            <w:r w:rsidRPr="0034526B">
              <w:rPr>
                <w:sz w:val="18"/>
                <w:szCs w:val="18"/>
              </w:rPr>
              <w:t>место</w:t>
            </w:r>
            <w:r w:rsidRPr="0034526B">
              <w:rPr>
                <w:sz w:val="18"/>
                <w:szCs w:val="18"/>
                <w:lang w:val="en-US"/>
              </w:rPr>
              <w:t xml:space="preserve"> </w:t>
            </w:r>
            <w:r w:rsidRPr="0034526B">
              <w:rPr>
                <w:sz w:val="18"/>
                <w:szCs w:val="18"/>
              </w:rPr>
              <w:t>в</w:t>
            </w:r>
            <w:r w:rsidRPr="0034526B">
              <w:rPr>
                <w:sz w:val="18"/>
                <w:szCs w:val="18"/>
                <w:lang w:val="en-US"/>
              </w:rPr>
              <w:t xml:space="preserve"> DBL/TRPL,</w:t>
            </w:r>
          </w:p>
          <w:p w:rsidR="00A80306" w:rsidRPr="0034526B" w:rsidRDefault="00A80306" w:rsidP="002E6F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526B">
              <w:rPr>
                <w:sz w:val="18"/>
                <w:szCs w:val="18"/>
              </w:rPr>
              <w:t>номер</w:t>
            </w:r>
            <w:r w:rsidRPr="0034526B">
              <w:rPr>
                <w:b/>
                <w:sz w:val="18"/>
                <w:szCs w:val="18"/>
                <w:lang w:val="en-US"/>
              </w:rPr>
              <w:t xml:space="preserve"> STANDART</w:t>
            </w:r>
          </w:p>
        </w:tc>
        <w:tc>
          <w:tcPr>
            <w:tcW w:w="2411" w:type="dxa"/>
            <w:gridSpan w:val="2"/>
          </w:tcPr>
          <w:p w:rsidR="00A80306" w:rsidRPr="0034526B" w:rsidRDefault="00A80306" w:rsidP="00A8030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526B">
              <w:rPr>
                <w:b/>
                <w:sz w:val="18"/>
                <w:szCs w:val="18"/>
                <w:lang w:val="en-US"/>
              </w:rPr>
              <w:t xml:space="preserve">Hotel </w:t>
            </w:r>
            <w:r>
              <w:rPr>
                <w:b/>
                <w:sz w:val="18"/>
                <w:szCs w:val="18"/>
                <w:lang w:val="en-US"/>
              </w:rPr>
              <w:t>Pappas</w:t>
            </w:r>
          </w:p>
          <w:p w:rsidR="00A80306" w:rsidRPr="0034526B" w:rsidRDefault="00A80306" w:rsidP="00A80306">
            <w:pPr>
              <w:jc w:val="center"/>
              <w:rPr>
                <w:sz w:val="18"/>
                <w:szCs w:val="18"/>
                <w:lang w:val="en-US"/>
              </w:rPr>
            </w:pPr>
            <w:r w:rsidRPr="0034526B">
              <w:rPr>
                <w:sz w:val="18"/>
                <w:szCs w:val="18"/>
                <w:lang w:val="en-US"/>
              </w:rPr>
              <w:t xml:space="preserve">1 </w:t>
            </w:r>
            <w:r w:rsidRPr="0034526B">
              <w:rPr>
                <w:sz w:val="18"/>
                <w:szCs w:val="18"/>
              </w:rPr>
              <w:t>место</w:t>
            </w:r>
            <w:r w:rsidRPr="0034526B">
              <w:rPr>
                <w:sz w:val="18"/>
                <w:szCs w:val="18"/>
                <w:lang w:val="en-US"/>
              </w:rPr>
              <w:t xml:space="preserve"> </w:t>
            </w:r>
            <w:r w:rsidRPr="0034526B">
              <w:rPr>
                <w:sz w:val="18"/>
                <w:szCs w:val="18"/>
              </w:rPr>
              <w:t>в</w:t>
            </w:r>
            <w:r w:rsidRPr="0034526B">
              <w:rPr>
                <w:sz w:val="18"/>
                <w:szCs w:val="18"/>
                <w:lang w:val="en-US"/>
              </w:rPr>
              <w:t xml:space="preserve"> DBL/TRPL,</w:t>
            </w:r>
          </w:p>
          <w:p w:rsidR="00A80306" w:rsidRPr="0034526B" w:rsidRDefault="00A80306" w:rsidP="00A8030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526B">
              <w:rPr>
                <w:sz w:val="18"/>
                <w:szCs w:val="18"/>
              </w:rPr>
              <w:t>номер</w:t>
            </w:r>
            <w:r w:rsidRPr="0034526B">
              <w:rPr>
                <w:b/>
                <w:sz w:val="18"/>
                <w:szCs w:val="18"/>
                <w:lang w:val="en-US"/>
              </w:rPr>
              <w:t xml:space="preserve"> STANDART</w:t>
            </w:r>
          </w:p>
        </w:tc>
      </w:tr>
      <w:tr w:rsidR="00A80306" w:rsidRPr="00864A59" w:rsidTr="00A80306">
        <w:tc>
          <w:tcPr>
            <w:tcW w:w="1667" w:type="dxa"/>
            <w:vMerge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864A59">
              <w:rPr>
                <w:b/>
                <w:spacing w:val="-10"/>
                <w:sz w:val="18"/>
                <w:szCs w:val="18"/>
                <w:lang w:val="en-US"/>
              </w:rPr>
              <w:t>BB</w:t>
            </w:r>
          </w:p>
        </w:tc>
        <w:tc>
          <w:tcPr>
            <w:tcW w:w="709" w:type="dxa"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864A59">
              <w:rPr>
                <w:b/>
                <w:spacing w:val="-10"/>
                <w:sz w:val="18"/>
                <w:szCs w:val="18"/>
                <w:lang w:val="en-US"/>
              </w:rPr>
              <w:t>HB</w:t>
            </w:r>
          </w:p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80306" w:rsidRPr="00A714EA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>Скидка на 3го</w:t>
            </w:r>
            <w:r w:rsidRPr="00181504">
              <w:rPr>
                <w:spacing w:val="-10"/>
                <w:sz w:val="18"/>
                <w:szCs w:val="18"/>
              </w:rPr>
              <w:t xml:space="preserve"> </w:t>
            </w:r>
            <w:r w:rsidRPr="00864A59">
              <w:rPr>
                <w:spacing w:val="-10"/>
                <w:sz w:val="18"/>
                <w:szCs w:val="18"/>
              </w:rPr>
              <w:t xml:space="preserve">чел. (до </w:t>
            </w:r>
            <w:r w:rsidRPr="0037328A">
              <w:rPr>
                <w:spacing w:val="-10"/>
                <w:sz w:val="18"/>
                <w:szCs w:val="18"/>
              </w:rPr>
              <w:t>1</w:t>
            </w:r>
            <w:r w:rsidRPr="00197F26">
              <w:rPr>
                <w:spacing w:val="-10"/>
                <w:sz w:val="18"/>
                <w:szCs w:val="18"/>
              </w:rPr>
              <w:t>2</w:t>
            </w:r>
            <w:r w:rsidRPr="00864A59">
              <w:rPr>
                <w:spacing w:val="-10"/>
                <w:sz w:val="18"/>
                <w:szCs w:val="18"/>
              </w:rPr>
              <w:t xml:space="preserve"> лет)</w:t>
            </w:r>
            <w:r w:rsidRPr="0037328A">
              <w:rPr>
                <w:spacing w:val="-10"/>
                <w:sz w:val="18"/>
                <w:szCs w:val="18"/>
              </w:rPr>
              <w:t xml:space="preserve"> </w:t>
            </w:r>
          </w:p>
          <w:p w:rsidR="00A80306" w:rsidRPr="00864A59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 xml:space="preserve">в номере </w:t>
            </w:r>
            <w:r w:rsidRPr="00864A59">
              <w:rPr>
                <w:spacing w:val="-10"/>
                <w:sz w:val="18"/>
                <w:szCs w:val="18"/>
                <w:lang w:val="en-US"/>
              </w:rPr>
              <w:t>DBL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</w:rPr>
            </w:pPr>
            <w:r w:rsidRPr="00864A59">
              <w:rPr>
                <w:b/>
                <w:spacing w:val="-10"/>
                <w:sz w:val="18"/>
                <w:szCs w:val="18"/>
                <w:lang w:val="en-US"/>
              </w:rPr>
              <w:t>BB</w:t>
            </w:r>
          </w:p>
        </w:tc>
        <w:tc>
          <w:tcPr>
            <w:tcW w:w="709" w:type="dxa"/>
            <w:vAlign w:val="center"/>
          </w:tcPr>
          <w:p w:rsidR="00A80306" w:rsidRPr="003103AA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</w:rPr>
            </w:pPr>
            <w:r w:rsidRPr="00864A59">
              <w:rPr>
                <w:b/>
                <w:spacing w:val="-10"/>
                <w:sz w:val="18"/>
                <w:szCs w:val="18"/>
                <w:lang w:val="en-US"/>
              </w:rPr>
              <w:t>HB</w:t>
            </w:r>
          </w:p>
        </w:tc>
        <w:tc>
          <w:tcPr>
            <w:tcW w:w="851" w:type="dxa"/>
            <w:vAlign w:val="center"/>
          </w:tcPr>
          <w:p w:rsidR="00A80306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Доплата</w:t>
            </w:r>
          </w:p>
          <w:p w:rsidR="00A80306" w:rsidRPr="00A80306" w:rsidRDefault="00A80306" w:rsidP="00A80306">
            <w:pPr>
              <w:ind w:left="-74" w:right="-108"/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A80306">
              <w:rPr>
                <w:b/>
                <w:spacing w:val="-10"/>
                <w:sz w:val="18"/>
                <w:szCs w:val="18"/>
                <w:lang w:val="en-US"/>
              </w:rPr>
              <w:t>Sea View</w:t>
            </w:r>
          </w:p>
        </w:tc>
        <w:tc>
          <w:tcPr>
            <w:tcW w:w="1133" w:type="dxa"/>
            <w:vAlign w:val="center"/>
          </w:tcPr>
          <w:p w:rsidR="00A80306" w:rsidRPr="00A714EA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>Скидка на 3го</w:t>
            </w:r>
            <w:r w:rsidRPr="00181504">
              <w:rPr>
                <w:spacing w:val="-10"/>
                <w:sz w:val="18"/>
                <w:szCs w:val="18"/>
              </w:rPr>
              <w:t xml:space="preserve"> </w:t>
            </w:r>
            <w:r w:rsidRPr="00864A59">
              <w:rPr>
                <w:spacing w:val="-10"/>
                <w:sz w:val="18"/>
                <w:szCs w:val="18"/>
              </w:rPr>
              <w:t xml:space="preserve">чел. (до </w:t>
            </w:r>
            <w:r w:rsidRPr="0037328A">
              <w:rPr>
                <w:spacing w:val="-10"/>
                <w:sz w:val="18"/>
                <w:szCs w:val="18"/>
              </w:rPr>
              <w:t>1</w:t>
            </w:r>
            <w:r w:rsidRPr="00197F26">
              <w:rPr>
                <w:spacing w:val="-10"/>
                <w:sz w:val="18"/>
                <w:szCs w:val="18"/>
              </w:rPr>
              <w:t>2</w:t>
            </w:r>
            <w:r w:rsidRPr="00864A59">
              <w:rPr>
                <w:spacing w:val="-10"/>
                <w:sz w:val="18"/>
                <w:szCs w:val="18"/>
              </w:rPr>
              <w:t xml:space="preserve"> лет)</w:t>
            </w:r>
            <w:r w:rsidRPr="0037328A">
              <w:rPr>
                <w:spacing w:val="-10"/>
                <w:sz w:val="18"/>
                <w:szCs w:val="18"/>
              </w:rPr>
              <w:t xml:space="preserve"> </w:t>
            </w:r>
          </w:p>
          <w:p w:rsidR="00A80306" w:rsidRPr="00864A59" w:rsidRDefault="00A80306" w:rsidP="00A80306">
            <w:pPr>
              <w:tabs>
                <w:tab w:val="left" w:pos="0"/>
              </w:tabs>
              <w:ind w:left="-109" w:right="-108"/>
              <w:jc w:val="center"/>
              <w:rPr>
                <w:b/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 xml:space="preserve">в номере </w:t>
            </w:r>
            <w:r w:rsidRPr="00864A59">
              <w:rPr>
                <w:spacing w:val="-10"/>
                <w:sz w:val="18"/>
                <w:szCs w:val="18"/>
                <w:lang w:val="en-US"/>
              </w:rPr>
              <w:t>DBL</w:t>
            </w:r>
          </w:p>
        </w:tc>
        <w:tc>
          <w:tcPr>
            <w:tcW w:w="993" w:type="dxa"/>
            <w:vAlign w:val="center"/>
          </w:tcPr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  <w:r w:rsidRPr="00864A59">
              <w:rPr>
                <w:b/>
                <w:spacing w:val="-10"/>
                <w:sz w:val="18"/>
                <w:szCs w:val="18"/>
                <w:lang w:val="en-US"/>
              </w:rPr>
              <w:t>HB</w:t>
            </w:r>
          </w:p>
          <w:p w:rsidR="00A80306" w:rsidRPr="00864A59" w:rsidRDefault="00A80306" w:rsidP="00A80306">
            <w:pPr>
              <w:tabs>
                <w:tab w:val="left" w:pos="0"/>
              </w:tabs>
              <w:jc w:val="center"/>
              <w:rPr>
                <w:b/>
                <w:spacing w:val="-1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80306" w:rsidRPr="00A714EA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>Скидка на 3го</w:t>
            </w:r>
            <w:r w:rsidRPr="00181504">
              <w:rPr>
                <w:spacing w:val="-10"/>
                <w:sz w:val="18"/>
                <w:szCs w:val="18"/>
              </w:rPr>
              <w:t xml:space="preserve"> </w:t>
            </w:r>
            <w:r w:rsidRPr="00864A59">
              <w:rPr>
                <w:spacing w:val="-10"/>
                <w:sz w:val="18"/>
                <w:szCs w:val="18"/>
              </w:rPr>
              <w:t xml:space="preserve">чел. (до </w:t>
            </w:r>
            <w:r w:rsidRPr="0037328A">
              <w:rPr>
                <w:spacing w:val="-10"/>
                <w:sz w:val="18"/>
                <w:szCs w:val="18"/>
              </w:rPr>
              <w:t>1</w:t>
            </w:r>
            <w:r w:rsidRPr="00197F26">
              <w:rPr>
                <w:spacing w:val="-10"/>
                <w:sz w:val="18"/>
                <w:szCs w:val="18"/>
              </w:rPr>
              <w:t>2</w:t>
            </w:r>
            <w:r w:rsidRPr="00864A59">
              <w:rPr>
                <w:spacing w:val="-10"/>
                <w:sz w:val="18"/>
                <w:szCs w:val="18"/>
              </w:rPr>
              <w:t xml:space="preserve"> лет)</w:t>
            </w:r>
            <w:r w:rsidRPr="0037328A">
              <w:rPr>
                <w:spacing w:val="-10"/>
                <w:sz w:val="18"/>
                <w:szCs w:val="18"/>
              </w:rPr>
              <w:t xml:space="preserve"> </w:t>
            </w:r>
          </w:p>
          <w:p w:rsidR="00A80306" w:rsidRPr="00864A59" w:rsidRDefault="00A80306" w:rsidP="00A80306">
            <w:pPr>
              <w:ind w:left="-74" w:right="-108"/>
              <w:jc w:val="center"/>
              <w:rPr>
                <w:spacing w:val="-10"/>
                <w:sz w:val="18"/>
                <w:szCs w:val="18"/>
              </w:rPr>
            </w:pPr>
            <w:r w:rsidRPr="00864A59">
              <w:rPr>
                <w:spacing w:val="-10"/>
                <w:sz w:val="18"/>
                <w:szCs w:val="18"/>
              </w:rPr>
              <w:t xml:space="preserve">в номере </w:t>
            </w:r>
            <w:r w:rsidRPr="00864A59">
              <w:rPr>
                <w:spacing w:val="-10"/>
                <w:sz w:val="18"/>
                <w:szCs w:val="18"/>
                <w:lang w:val="en-US"/>
              </w:rPr>
              <w:t>DBL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9061F1" w:rsidRDefault="00C36C8A" w:rsidP="00C36C8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.06 – </w:t>
            </w:r>
            <w:r>
              <w:rPr>
                <w:color w:val="000000"/>
                <w:sz w:val="18"/>
                <w:szCs w:val="18"/>
                <w:lang w:val="en-US"/>
              </w:rPr>
              <w:t>17</w:t>
            </w:r>
            <w:r>
              <w:rPr>
                <w:color w:val="000000"/>
                <w:sz w:val="18"/>
                <w:szCs w:val="18"/>
              </w:rPr>
              <w:t>.06.2023</w:t>
            </w:r>
          </w:p>
        </w:tc>
        <w:tc>
          <w:tcPr>
            <w:tcW w:w="675" w:type="dxa"/>
            <w:vAlign w:val="center"/>
          </w:tcPr>
          <w:p w:rsidR="00C36C8A" w:rsidRPr="0070507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685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80306">
              <w:rPr>
                <w:b/>
                <w:sz w:val="18"/>
                <w:szCs w:val="18"/>
                <w:lang w:val="en-US"/>
              </w:rPr>
              <w:t>765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  <w:vAlign w:val="center"/>
          </w:tcPr>
          <w:p w:rsidR="00C36C8A" w:rsidRPr="00C36C8A" w:rsidRDefault="00C36C8A" w:rsidP="00C36C8A">
            <w:pPr>
              <w:ind w:left="-74" w:right="-10" w:firstLine="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110 €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775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C36C8A" w:rsidRDefault="00C36C8A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15 €</w:t>
            </w:r>
          </w:p>
        </w:tc>
        <w:tc>
          <w:tcPr>
            <w:tcW w:w="1133" w:type="dxa"/>
            <w:vAlign w:val="center"/>
          </w:tcPr>
          <w:p w:rsidR="00C36C8A" w:rsidRPr="00C36C8A" w:rsidRDefault="00C36C8A" w:rsidP="00C36C8A">
            <w:pPr>
              <w:ind w:left="-74" w:right="-10" w:firstLine="7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110 €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C36C8A" w:rsidRPr="00C36C8A" w:rsidRDefault="00C36C8A" w:rsidP="00C36C8A">
            <w:pPr>
              <w:ind w:left="-74" w:right="-10" w:firstLine="7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110 €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9061F1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20.06 –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3.07.2023</w:t>
            </w:r>
          </w:p>
        </w:tc>
        <w:tc>
          <w:tcPr>
            <w:tcW w:w="675" w:type="dxa"/>
            <w:vAlign w:val="center"/>
          </w:tcPr>
          <w:p w:rsidR="00C36C8A" w:rsidRPr="0070507A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775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C36C8A" w:rsidRDefault="00C36C8A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.07 – </w:t>
            </w:r>
            <w:r>
              <w:rPr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color w:val="000000"/>
                <w:sz w:val="18"/>
                <w:szCs w:val="18"/>
              </w:rPr>
              <w:t>.07.2023</w:t>
            </w:r>
          </w:p>
        </w:tc>
        <w:tc>
          <w:tcPr>
            <w:tcW w:w="675" w:type="dxa"/>
            <w:vAlign w:val="center"/>
          </w:tcPr>
          <w:p w:rsidR="00C36C8A" w:rsidRPr="0070507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775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C36C8A" w:rsidRDefault="00C36C8A" w:rsidP="00C36C8A">
            <w:pPr>
              <w:ind w:left="-109" w:right="-10"/>
              <w:jc w:val="center"/>
              <w:rPr>
                <w:b/>
                <w:sz w:val="18"/>
                <w:szCs w:val="18"/>
                <w:lang w:val="en-US"/>
              </w:rPr>
            </w:pPr>
            <w:r w:rsidRPr="00C36C8A">
              <w:rPr>
                <w:b/>
                <w:sz w:val="18"/>
                <w:szCs w:val="18"/>
                <w:lang w:val="en-US"/>
              </w:rPr>
              <w:t>30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855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.07 – </w:t>
            </w:r>
            <w:r>
              <w:rPr>
                <w:color w:val="000000"/>
                <w:sz w:val="18"/>
                <w:szCs w:val="18"/>
                <w:lang w:val="en-US"/>
              </w:rPr>
              <w:t>04</w:t>
            </w:r>
            <w:r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675" w:type="dxa"/>
            <w:vAlign w:val="center"/>
          </w:tcPr>
          <w:p w:rsidR="00C36C8A" w:rsidRPr="00F362C8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790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C36C8A" w:rsidRDefault="00C36C8A" w:rsidP="00C36C8A">
            <w:pPr>
              <w:ind w:left="-109" w:right="-10"/>
              <w:jc w:val="center"/>
              <w:rPr>
                <w:b/>
                <w:sz w:val="18"/>
                <w:szCs w:val="18"/>
                <w:lang w:val="en-US"/>
              </w:rPr>
            </w:pPr>
            <w:r w:rsidRPr="00C36C8A">
              <w:rPr>
                <w:b/>
                <w:sz w:val="18"/>
                <w:szCs w:val="18"/>
                <w:lang w:val="en-US"/>
              </w:rPr>
              <w:t>30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855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07.08 – </w:t>
            </w:r>
            <w:r>
              <w:rPr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color w:val="000000"/>
                <w:sz w:val="18"/>
                <w:szCs w:val="18"/>
              </w:rPr>
              <w:t>.08.2023</w:t>
            </w:r>
          </w:p>
        </w:tc>
        <w:tc>
          <w:tcPr>
            <w:tcW w:w="675" w:type="dxa"/>
            <w:vAlign w:val="center"/>
          </w:tcPr>
          <w:p w:rsidR="00C36C8A" w:rsidRPr="00F362C8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790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C36C8A" w:rsidRDefault="00C36C8A" w:rsidP="00C36C8A">
            <w:pPr>
              <w:ind w:left="-109" w:right="-10"/>
              <w:jc w:val="center"/>
              <w:rPr>
                <w:b/>
                <w:sz w:val="18"/>
                <w:szCs w:val="18"/>
                <w:lang w:val="en-US"/>
              </w:rPr>
            </w:pPr>
            <w:r w:rsidRPr="00C36C8A">
              <w:rPr>
                <w:b/>
                <w:sz w:val="18"/>
                <w:szCs w:val="18"/>
                <w:lang w:val="en-US"/>
              </w:rPr>
              <w:t>30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855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.08 – </w:t>
            </w:r>
            <w:r>
              <w:rPr>
                <w:color w:val="000000"/>
                <w:sz w:val="18"/>
                <w:szCs w:val="18"/>
                <w:lang w:val="en-US"/>
              </w:rPr>
              <w:t>05</w:t>
            </w:r>
            <w:r>
              <w:rPr>
                <w:color w:val="000000"/>
                <w:sz w:val="18"/>
                <w:szCs w:val="18"/>
              </w:rPr>
              <w:t>.09.2023</w:t>
            </w:r>
          </w:p>
        </w:tc>
        <w:tc>
          <w:tcPr>
            <w:tcW w:w="675" w:type="dxa"/>
            <w:vAlign w:val="center"/>
          </w:tcPr>
          <w:p w:rsidR="00C36C8A" w:rsidRPr="00F362C8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790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A80306" w:rsidRDefault="00C36C8A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30 €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855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  <w:r>
              <w:rPr>
                <w:color w:val="000000"/>
                <w:sz w:val="18"/>
                <w:szCs w:val="18"/>
              </w:rPr>
              <w:t xml:space="preserve">.09 – </w:t>
            </w:r>
            <w:r>
              <w:rPr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color w:val="000000"/>
                <w:sz w:val="18"/>
                <w:szCs w:val="18"/>
              </w:rPr>
              <w:t>.09.2023</w:t>
            </w:r>
          </w:p>
        </w:tc>
        <w:tc>
          <w:tcPr>
            <w:tcW w:w="675" w:type="dxa"/>
            <w:vAlign w:val="center"/>
          </w:tcPr>
          <w:p w:rsidR="00C36C8A" w:rsidRPr="00F362C8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775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785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A80306" w:rsidRDefault="00C36C8A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830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A80306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24.09 – 07.10.2023</w:t>
            </w:r>
          </w:p>
        </w:tc>
        <w:tc>
          <w:tcPr>
            <w:tcW w:w="675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685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765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775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A80306" w:rsidRDefault="00C36C8A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15 €</w:t>
            </w:r>
          </w:p>
        </w:tc>
        <w:tc>
          <w:tcPr>
            <w:tcW w:w="1133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820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</w:tcPr>
          <w:p w:rsidR="00C36C8A" w:rsidRDefault="00C36C8A" w:rsidP="00C36C8A">
            <w:pPr>
              <w:jc w:val="center"/>
            </w:pPr>
            <w:r w:rsidRPr="00BD1831">
              <w:rPr>
                <w:b/>
                <w:bCs/>
                <w:sz w:val="18"/>
                <w:szCs w:val="18"/>
                <w:lang w:val="en-US"/>
              </w:rPr>
              <w:t>110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</w:tr>
      <w:tr w:rsidR="00C36C8A" w:rsidRPr="00864A59" w:rsidTr="00036507">
        <w:trPr>
          <w:trHeight w:val="170"/>
        </w:trPr>
        <w:tc>
          <w:tcPr>
            <w:tcW w:w="1667" w:type="dxa"/>
            <w:vAlign w:val="center"/>
          </w:tcPr>
          <w:p w:rsidR="00C36C8A" w:rsidRPr="00263F52" w:rsidRDefault="00C36C8A" w:rsidP="00C36C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.09 – </w:t>
            </w:r>
            <w:r>
              <w:rPr>
                <w:color w:val="000000"/>
                <w:sz w:val="18"/>
                <w:szCs w:val="18"/>
                <w:lang w:val="en-US"/>
              </w:rPr>
              <w:t>09</w:t>
            </w:r>
            <w:r>
              <w:rPr>
                <w:color w:val="000000"/>
                <w:sz w:val="18"/>
                <w:szCs w:val="18"/>
              </w:rPr>
              <w:t>.10.2023</w:t>
            </w:r>
          </w:p>
        </w:tc>
        <w:tc>
          <w:tcPr>
            <w:tcW w:w="675" w:type="dxa"/>
            <w:vAlign w:val="center"/>
          </w:tcPr>
          <w:p w:rsidR="00C36C8A" w:rsidRPr="00F362C8" w:rsidRDefault="00C36C8A" w:rsidP="00C36C8A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76" w:type="dxa"/>
            <w:vAlign w:val="center"/>
          </w:tcPr>
          <w:p w:rsidR="00C36C8A" w:rsidRDefault="00C36C8A" w:rsidP="00C36C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845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1134" w:type="dxa"/>
            <w:vAlign w:val="center"/>
          </w:tcPr>
          <w:p w:rsidR="00C36C8A" w:rsidRPr="00A80306" w:rsidRDefault="00C36C8A" w:rsidP="00C36C8A">
            <w:pPr>
              <w:ind w:left="-74" w:right="-10" w:firstLine="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140 €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755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C36C8A" w:rsidRPr="00A80306" w:rsidRDefault="00C36C8A" w:rsidP="00C36C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855 </w:t>
            </w:r>
            <w:r>
              <w:rPr>
                <w:b/>
                <w:bCs/>
                <w:sz w:val="18"/>
                <w:szCs w:val="18"/>
                <w:lang w:val="en-US"/>
              </w:rPr>
              <w:t>€</w:t>
            </w:r>
          </w:p>
        </w:tc>
        <w:tc>
          <w:tcPr>
            <w:tcW w:w="851" w:type="dxa"/>
          </w:tcPr>
          <w:p w:rsidR="00C36C8A" w:rsidRPr="00A80306" w:rsidRDefault="00C0737B" w:rsidP="00C36C8A">
            <w:pPr>
              <w:ind w:left="-109" w:right="-1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C36C8A"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133" w:type="dxa"/>
            <w:vAlign w:val="center"/>
          </w:tcPr>
          <w:p w:rsidR="00C36C8A" w:rsidRPr="00A80306" w:rsidRDefault="00C36C8A" w:rsidP="00C36C8A">
            <w:pPr>
              <w:ind w:left="-74" w:right="-10" w:firstLine="7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140 €</w:t>
            </w:r>
          </w:p>
        </w:tc>
        <w:tc>
          <w:tcPr>
            <w:tcW w:w="993" w:type="dxa"/>
            <w:vAlign w:val="center"/>
          </w:tcPr>
          <w:p w:rsidR="00C36C8A" w:rsidRPr="00C36C8A" w:rsidRDefault="00C36C8A" w:rsidP="00C36C8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915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C36C8A" w:rsidRPr="00A80306" w:rsidRDefault="00C36C8A" w:rsidP="00C36C8A">
            <w:pPr>
              <w:ind w:left="-74" w:right="-10" w:firstLine="7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140 €</w:t>
            </w:r>
          </w:p>
        </w:tc>
      </w:tr>
    </w:tbl>
    <w:p w:rsidR="009061F1" w:rsidRDefault="009061F1" w:rsidP="00A97E0A">
      <w:pPr>
        <w:pStyle w:val="a3"/>
        <w:jc w:val="both"/>
        <w:rPr>
          <w:spacing w:val="-10"/>
          <w:sz w:val="20"/>
          <w:szCs w:val="20"/>
        </w:rPr>
      </w:pPr>
    </w:p>
    <w:p w:rsidR="00942179" w:rsidRPr="00A063EB" w:rsidRDefault="001A665F" w:rsidP="00A97E0A">
      <w:pPr>
        <w:pStyle w:val="a3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В СТОИМОСТЬ ВХОДИТ:</w:t>
      </w:r>
      <w:r w:rsidRPr="00A063EB">
        <w:rPr>
          <w:b w:val="0"/>
          <w:spacing w:val="-10"/>
          <w:sz w:val="20"/>
          <w:szCs w:val="20"/>
        </w:rPr>
        <w:t xml:space="preserve"> п</w:t>
      </w:r>
      <w:r w:rsidR="007F609C" w:rsidRPr="00A063EB">
        <w:rPr>
          <w:b w:val="0"/>
          <w:spacing w:val="-10"/>
          <w:sz w:val="20"/>
          <w:szCs w:val="20"/>
        </w:rPr>
        <w:t>роезд комфортабельным автобусом;</w:t>
      </w:r>
      <w:r w:rsidRPr="00A063EB">
        <w:rPr>
          <w:b w:val="0"/>
          <w:spacing w:val="-10"/>
          <w:sz w:val="20"/>
          <w:szCs w:val="20"/>
        </w:rPr>
        <w:t xml:space="preserve"> </w:t>
      </w:r>
      <w:r w:rsidR="007F609C" w:rsidRPr="00A063EB">
        <w:rPr>
          <w:b w:val="0"/>
          <w:spacing w:val="-10"/>
          <w:sz w:val="20"/>
          <w:szCs w:val="20"/>
        </w:rPr>
        <w:t xml:space="preserve">проживание в </w:t>
      </w:r>
      <w:r w:rsidR="004609F0" w:rsidRPr="00A063EB">
        <w:rPr>
          <w:b w:val="0"/>
          <w:spacing w:val="-10"/>
          <w:sz w:val="20"/>
          <w:szCs w:val="20"/>
        </w:rPr>
        <w:t xml:space="preserve">транзитных </w:t>
      </w:r>
      <w:r w:rsidR="007F609C" w:rsidRPr="00A063EB">
        <w:rPr>
          <w:b w:val="0"/>
          <w:spacing w:val="-10"/>
          <w:sz w:val="20"/>
          <w:szCs w:val="20"/>
        </w:rPr>
        <w:t>отелях</w:t>
      </w:r>
      <w:r w:rsidRPr="00A063EB">
        <w:rPr>
          <w:b w:val="0"/>
          <w:spacing w:val="-10"/>
          <w:sz w:val="20"/>
          <w:szCs w:val="20"/>
        </w:rPr>
        <w:t xml:space="preserve"> 2-</w:t>
      </w:r>
      <w:r w:rsidR="00601E7D">
        <w:rPr>
          <w:b w:val="0"/>
          <w:spacing w:val="-10"/>
          <w:sz w:val="20"/>
          <w:szCs w:val="20"/>
        </w:rPr>
        <w:t>4</w:t>
      </w:r>
      <w:r w:rsidRPr="00A063EB">
        <w:rPr>
          <w:b w:val="0"/>
          <w:spacing w:val="-10"/>
          <w:sz w:val="20"/>
          <w:szCs w:val="20"/>
        </w:rPr>
        <w:t>* в 2</w:t>
      </w:r>
      <w:r w:rsidR="00630F70" w:rsidRPr="00A063EB">
        <w:rPr>
          <w:b w:val="0"/>
          <w:spacing w:val="-10"/>
          <w:sz w:val="20"/>
          <w:szCs w:val="20"/>
        </w:rPr>
        <w:t>-3 местных номерах с удобствами</w:t>
      </w:r>
      <w:r w:rsidR="007F609C" w:rsidRPr="00A063EB">
        <w:rPr>
          <w:b w:val="0"/>
          <w:spacing w:val="-10"/>
          <w:sz w:val="20"/>
          <w:szCs w:val="20"/>
        </w:rPr>
        <w:t>;</w:t>
      </w:r>
      <w:r w:rsidR="006352B3" w:rsidRPr="00A063EB">
        <w:rPr>
          <w:b w:val="0"/>
          <w:spacing w:val="-10"/>
          <w:sz w:val="20"/>
          <w:szCs w:val="20"/>
        </w:rPr>
        <w:t xml:space="preserve"> </w:t>
      </w:r>
      <w:r w:rsidR="00601E7D">
        <w:rPr>
          <w:b w:val="0"/>
          <w:spacing w:val="-10"/>
          <w:sz w:val="20"/>
          <w:szCs w:val="20"/>
        </w:rPr>
        <w:t>питание;</w:t>
      </w:r>
      <w:r w:rsidRPr="00A063EB">
        <w:rPr>
          <w:b w:val="0"/>
          <w:spacing w:val="-10"/>
          <w:sz w:val="20"/>
          <w:szCs w:val="20"/>
        </w:rPr>
        <w:t xml:space="preserve"> экскурси</w:t>
      </w:r>
      <w:r w:rsidR="007F609C" w:rsidRPr="00A063EB">
        <w:rPr>
          <w:b w:val="0"/>
          <w:spacing w:val="-10"/>
          <w:sz w:val="20"/>
          <w:szCs w:val="20"/>
        </w:rPr>
        <w:t xml:space="preserve">онное обслуживание </w:t>
      </w:r>
      <w:r w:rsidRPr="00A063EB">
        <w:rPr>
          <w:b w:val="0"/>
          <w:spacing w:val="-10"/>
          <w:sz w:val="20"/>
          <w:szCs w:val="20"/>
        </w:rPr>
        <w:t>по программе.</w:t>
      </w:r>
    </w:p>
    <w:p w:rsidR="00FA385B" w:rsidRPr="00A063EB" w:rsidRDefault="00B53B89" w:rsidP="00A97E0A">
      <w:pPr>
        <w:pStyle w:val="a3"/>
        <w:jc w:val="both"/>
        <w:rPr>
          <w:b w:val="0"/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 xml:space="preserve">ДОПОЛНИТЕЛЬНО ОПЛАЧИВАЕТСЯ: </w:t>
      </w:r>
      <w:r w:rsidRPr="00A063EB">
        <w:rPr>
          <w:b w:val="0"/>
          <w:spacing w:val="-10"/>
          <w:sz w:val="20"/>
          <w:szCs w:val="20"/>
        </w:rPr>
        <w:t xml:space="preserve">виза, медицинская страховка, налоги на проживание в некоторых городах </w:t>
      </w:r>
      <w:proofErr w:type="spellStart"/>
      <w:r w:rsidRPr="00A063EB">
        <w:rPr>
          <w:b w:val="0"/>
          <w:spacing w:val="-10"/>
          <w:sz w:val="20"/>
          <w:szCs w:val="20"/>
        </w:rPr>
        <w:t>city</w:t>
      </w:r>
      <w:proofErr w:type="spellEnd"/>
      <w:r w:rsidRPr="00A063EB">
        <w:rPr>
          <w:b w:val="0"/>
          <w:spacing w:val="-10"/>
          <w:sz w:val="20"/>
          <w:szCs w:val="20"/>
        </w:rPr>
        <w:t xml:space="preserve"> </w:t>
      </w:r>
      <w:proofErr w:type="spellStart"/>
      <w:r w:rsidRPr="00A063EB">
        <w:rPr>
          <w:b w:val="0"/>
          <w:spacing w:val="-10"/>
          <w:sz w:val="20"/>
          <w:szCs w:val="20"/>
        </w:rPr>
        <w:t>tax</w:t>
      </w:r>
      <w:proofErr w:type="spellEnd"/>
      <w:r w:rsidRPr="00A063EB">
        <w:rPr>
          <w:b w:val="0"/>
          <w:spacing w:val="-10"/>
          <w:sz w:val="20"/>
          <w:szCs w:val="20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  <w:r w:rsidR="00790A48" w:rsidRPr="00A063EB">
        <w:rPr>
          <w:b w:val="0"/>
          <w:color w:val="000000"/>
          <w:spacing w:val="-10"/>
          <w:sz w:val="20"/>
          <w:szCs w:val="20"/>
        </w:rPr>
        <w:t xml:space="preserve"> </w:t>
      </w:r>
    </w:p>
    <w:p w:rsidR="0030335B" w:rsidRPr="00A063EB" w:rsidRDefault="00FA385B" w:rsidP="00A97E0A">
      <w:pPr>
        <w:pStyle w:val="a3"/>
        <w:spacing w:line="216" w:lineRule="auto"/>
        <w:jc w:val="both"/>
        <w:rPr>
          <w:b w:val="0"/>
          <w:spacing w:val="-14"/>
          <w:sz w:val="20"/>
          <w:szCs w:val="20"/>
        </w:rPr>
      </w:pPr>
      <w:r w:rsidRPr="00A063EB">
        <w:rPr>
          <w:spacing w:val="-14"/>
          <w:sz w:val="20"/>
          <w:szCs w:val="20"/>
        </w:rPr>
        <w:t>ИНФОРМАЦИЯ ПО ДОПЛАТАМ:</w:t>
      </w:r>
      <w:r w:rsidR="001C3309" w:rsidRPr="00A063EB">
        <w:rPr>
          <w:b w:val="0"/>
          <w:spacing w:val="-14"/>
          <w:sz w:val="20"/>
          <w:szCs w:val="20"/>
        </w:rPr>
        <w:t xml:space="preserve"> </w:t>
      </w:r>
    </w:p>
    <w:tbl>
      <w:tblPr>
        <w:tblW w:w="10882" w:type="dxa"/>
        <w:tblLook w:val="04A0" w:firstRow="1" w:lastRow="0" w:firstColumn="1" w:lastColumn="0" w:noHBand="0" w:noVBand="1"/>
      </w:tblPr>
      <w:tblGrid>
        <w:gridCol w:w="4077"/>
        <w:gridCol w:w="3119"/>
        <w:gridCol w:w="3686"/>
      </w:tblGrid>
      <w:tr w:rsidR="00D27EF2" w:rsidRPr="00DE6433" w:rsidTr="00D27EF2">
        <w:trPr>
          <w:trHeight w:val="750"/>
        </w:trPr>
        <w:tc>
          <w:tcPr>
            <w:tcW w:w="4077" w:type="dxa"/>
            <w:shd w:val="clear" w:color="auto" w:fill="auto"/>
          </w:tcPr>
          <w:p w:rsidR="00C36C8A" w:rsidRDefault="00D27EF2" w:rsidP="00C36C8A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>
              <w:rPr>
                <w:b w:val="0"/>
                <w:spacing w:val="-14"/>
                <w:sz w:val="18"/>
                <w:szCs w:val="18"/>
                <w:lang w:val="ru-RU"/>
              </w:rPr>
              <w:t>до</w:t>
            </w:r>
            <w:r w:rsidR="00C36C8A">
              <w:rPr>
                <w:b w:val="0"/>
                <w:spacing w:val="-14"/>
                <w:sz w:val="18"/>
                <w:szCs w:val="18"/>
                <w:lang w:val="ru-RU"/>
              </w:rPr>
              <w:t>плата за одноместное размещение:</w:t>
            </w:r>
          </w:p>
          <w:p w:rsidR="00C36C8A" w:rsidRPr="00C36C8A" w:rsidRDefault="00C36C8A" w:rsidP="00C36C8A">
            <w:pPr>
              <w:pStyle w:val="a3"/>
              <w:ind w:left="142"/>
              <w:jc w:val="left"/>
              <w:rPr>
                <w:b w:val="0"/>
                <w:spacing w:val="-14"/>
                <w:sz w:val="18"/>
                <w:szCs w:val="18"/>
                <w:lang w:val="en-US"/>
              </w:rPr>
            </w:pPr>
            <w:proofErr w:type="spellStart"/>
            <w:r w:rsidRPr="00C36C8A">
              <w:rPr>
                <w:b w:val="0"/>
                <w:sz w:val="18"/>
                <w:szCs w:val="18"/>
                <w:lang w:val="en-US" w:eastAsia="x-none"/>
              </w:rPr>
              <w:t>Bakos</w:t>
            </w:r>
            <w:proofErr w:type="spellEnd"/>
            <w:r w:rsidRPr="00C36C8A">
              <w:rPr>
                <w:b w:val="0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C36C8A">
              <w:rPr>
                <w:b w:val="0"/>
                <w:sz w:val="18"/>
                <w:szCs w:val="18"/>
                <w:lang w:val="en-US" w:eastAsia="x-none"/>
              </w:rPr>
              <w:t>Achillion</w:t>
            </w:r>
            <w:proofErr w:type="spellEnd"/>
            <w:r w:rsidRPr="00C36C8A">
              <w:rPr>
                <w:b w:val="0"/>
                <w:sz w:val="18"/>
                <w:szCs w:val="18"/>
                <w:lang w:val="en-US" w:eastAsia="x-none"/>
              </w:rPr>
              <w:t xml:space="preserve"> – 230 </w:t>
            </w:r>
            <w:r w:rsidRPr="00C36C8A">
              <w:rPr>
                <w:b w:val="0"/>
                <w:spacing w:val="-14"/>
                <w:sz w:val="18"/>
                <w:szCs w:val="18"/>
              </w:rPr>
              <w:t>€</w:t>
            </w:r>
            <w:r w:rsidRPr="00C36C8A">
              <w:rPr>
                <w:b w:val="0"/>
                <w:spacing w:val="-14"/>
                <w:sz w:val="18"/>
                <w:szCs w:val="18"/>
                <w:lang w:val="en-US"/>
              </w:rPr>
              <w:t xml:space="preserve">/ 270 </w:t>
            </w:r>
            <w:r w:rsidRPr="00C36C8A">
              <w:rPr>
                <w:b w:val="0"/>
                <w:spacing w:val="-14"/>
                <w:sz w:val="18"/>
                <w:szCs w:val="18"/>
              </w:rPr>
              <w:t>€</w:t>
            </w:r>
          </w:p>
          <w:p w:rsidR="00C36C8A" w:rsidRPr="00C36C8A" w:rsidRDefault="00C36C8A" w:rsidP="00C36C8A">
            <w:pPr>
              <w:pStyle w:val="a3"/>
              <w:ind w:left="142"/>
              <w:jc w:val="left"/>
              <w:rPr>
                <w:b w:val="0"/>
                <w:sz w:val="18"/>
                <w:szCs w:val="18"/>
                <w:lang w:val="en-US" w:eastAsia="x-none"/>
              </w:rPr>
            </w:pPr>
            <w:r w:rsidRPr="00C36C8A">
              <w:rPr>
                <w:b w:val="0"/>
                <w:sz w:val="18"/>
                <w:szCs w:val="18"/>
                <w:lang w:val="en-US" w:eastAsia="x-none"/>
              </w:rPr>
              <w:t xml:space="preserve">Pappas – 250 </w:t>
            </w:r>
            <w:r w:rsidRPr="00C36C8A">
              <w:rPr>
                <w:b w:val="0"/>
                <w:spacing w:val="-14"/>
                <w:sz w:val="18"/>
                <w:szCs w:val="18"/>
              </w:rPr>
              <w:t>€</w:t>
            </w:r>
            <w:r w:rsidRPr="00C36C8A">
              <w:rPr>
                <w:b w:val="0"/>
                <w:spacing w:val="-14"/>
                <w:sz w:val="18"/>
                <w:szCs w:val="18"/>
                <w:lang w:val="en-US"/>
              </w:rPr>
              <w:t xml:space="preserve"> /</w:t>
            </w:r>
            <w:r w:rsidRPr="00C36C8A">
              <w:rPr>
                <w:b w:val="0"/>
                <w:sz w:val="18"/>
                <w:szCs w:val="18"/>
                <w:lang w:val="en-US" w:eastAsia="x-none"/>
              </w:rPr>
              <w:t xml:space="preserve">290 </w:t>
            </w:r>
            <w:r w:rsidRPr="00C36C8A">
              <w:rPr>
                <w:b w:val="0"/>
                <w:spacing w:val="-14"/>
                <w:sz w:val="18"/>
                <w:szCs w:val="18"/>
              </w:rPr>
              <w:t>€</w:t>
            </w:r>
          </w:p>
          <w:p w:rsidR="00D27EF2" w:rsidRPr="00C36C8A" w:rsidRDefault="00D27EF2" w:rsidP="00D27EF2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C36C8A">
              <w:rPr>
                <w:b w:val="0"/>
                <w:spacing w:val="-14"/>
                <w:sz w:val="18"/>
                <w:szCs w:val="18"/>
                <w:lang w:val="ru-RU"/>
              </w:rPr>
              <w:t>наушники</w:t>
            </w:r>
            <w:r w:rsidRPr="00C36C8A">
              <w:rPr>
                <w:b w:val="0"/>
                <w:spacing w:val="-14"/>
                <w:sz w:val="18"/>
                <w:szCs w:val="18"/>
              </w:rPr>
              <w:t xml:space="preserve"> – 15</w:t>
            </w:r>
            <w:r w:rsidRPr="00C36C8A">
              <w:rPr>
                <w:b w:val="0"/>
                <w:spacing w:val="-14"/>
                <w:sz w:val="18"/>
                <w:szCs w:val="18"/>
                <w:lang w:val="ru-RU"/>
              </w:rPr>
              <w:t xml:space="preserve"> </w:t>
            </w:r>
            <w:r w:rsidRPr="00C36C8A">
              <w:rPr>
                <w:b w:val="0"/>
                <w:spacing w:val="-14"/>
                <w:sz w:val="18"/>
                <w:szCs w:val="18"/>
              </w:rPr>
              <w:t>€ (</w:t>
            </w:r>
            <w:r w:rsidRPr="00C36C8A">
              <w:rPr>
                <w:b w:val="0"/>
                <w:spacing w:val="-14"/>
                <w:sz w:val="18"/>
                <w:szCs w:val="18"/>
                <w:lang w:val="ru-RU"/>
              </w:rPr>
              <w:t>пакет</w:t>
            </w:r>
            <w:r w:rsidRPr="00C36C8A">
              <w:rPr>
                <w:b w:val="0"/>
                <w:spacing w:val="-14"/>
                <w:sz w:val="18"/>
                <w:szCs w:val="18"/>
              </w:rPr>
              <w:t xml:space="preserve">) </w:t>
            </w:r>
          </w:p>
          <w:p w:rsidR="00D27EF2" w:rsidRPr="00C36C8A" w:rsidRDefault="00D27EF2" w:rsidP="00C36C8A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8B0F6A">
              <w:rPr>
                <w:b w:val="0"/>
                <w:spacing w:val="-14"/>
                <w:sz w:val="18"/>
                <w:szCs w:val="18"/>
                <w:lang w:val="en-US"/>
              </w:rPr>
              <w:t>city</w:t>
            </w:r>
            <w:r w:rsidRPr="008B0F6A">
              <w:rPr>
                <w:b w:val="0"/>
                <w:spacing w:val="-14"/>
                <w:sz w:val="18"/>
                <w:szCs w:val="18"/>
                <w:lang w:val="ru-RU"/>
              </w:rPr>
              <w:t xml:space="preserve"> </w:t>
            </w:r>
            <w:r w:rsidRPr="008B0F6A">
              <w:rPr>
                <w:b w:val="0"/>
                <w:spacing w:val="-14"/>
                <w:sz w:val="18"/>
                <w:szCs w:val="18"/>
                <w:lang w:val="en-US"/>
              </w:rPr>
              <w:t>tax</w:t>
            </w:r>
            <w:r w:rsidRPr="008B0F6A">
              <w:rPr>
                <w:b w:val="0"/>
                <w:spacing w:val="-14"/>
                <w:sz w:val="18"/>
                <w:szCs w:val="18"/>
                <w:lang w:val="ru-RU"/>
              </w:rPr>
              <w:t xml:space="preserve"> - 0,80 – 2 € на человека в сутки</w:t>
            </w:r>
          </w:p>
        </w:tc>
        <w:tc>
          <w:tcPr>
            <w:tcW w:w="3119" w:type="dxa"/>
            <w:shd w:val="clear" w:color="auto" w:fill="auto"/>
          </w:tcPr>
          <w:p w:rsidR="00C36C8A" w:rsidRDefault="00C36C8A" w:rsidP="00C36C8A">
            <w:pPr>
              <w:pStyle w:val="11"/>
              <w:numPr>
                <w:ilvl w:val="0"/>
                <w:numId w:val="10"/>
              </w:numPr>
              <w:spacing w:line="216" w:lineRule="auto"/>
              <w:ind w:left="29" w:right="-108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8B0F6A">
              <w:rPr>
                <w:b w:val="0"/>
                <w:spacing w:val="-14"/>
                <w:sz w:val="18"/>
                <w:szCs w:val="18"/>
                <w:lang w:val="ru-RU"/>
              </w:rPr>
              <w:t xml:space="preserve">экскурсия в Метеоры – 25 </w:t>
            </w:r>
            <w:r w:rsidRPr="008B0F6A">
              <w:rPr>
                <w:b w:val="0"/>
                <w:spacing w:val="-14"/>
                <w:sz w:val="18"/>
                <w:szCs w:val="18"/>
              </w:rPr>
              <w:t>€</w:t>
            </w:r>
            <w:r w:rsidRPr="008B0F6A">
              <w:rPr>
                <w:b w:val="0"/>
                <w:spacing w:val="-14"/>
                <w:sz w:val="18"/>
                <w:szCs w:val="18"/>
                <w:lang w:val="ru-RU"/>
              </w:rPr>
              <w:t xml:space="preserve"> (включая входной билет)</w:t>
            </w:r>
          </w:p>
          <w:p w:rsidR="00D27EF2" w:rsidRPr="00DE6433" w:rsidRDefault="00D27EF2" w:rsidP="00D27EF2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АРГОЛИДА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 – </w:t>
            </w:r>
            <w:r>
              <w:rPr>
                <w:b w:val="0"/>
                <w:spacing w:val="-14"/>
                <w:sz w:val="18"/>
                <w:szCs w:val="18"/>
                <w:lang w:val="ru-RU"/>
              </w:rPr>
              <w:t>40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 €</w:t>
            </w:r>
            <w:r>
              <w:rPr>
                <w:b w:val="0"/>
                <w:spacing w:val="-14"/>
                <w:sz w:val="18"/>
                <w:szCs w:val="18"/>
                <w:lang w:val="ru-RU"/>
              </w:rPr>
              <w:t xml:space="preserve"> </w:t>
            </w: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(</w:t>
            </w:r>
            <w:proofErr w:type="spellStart"/>
            <w:r w:rsidRPr="00670C31">
              <w:rPr>
                <w:b w:val="0"/>
                <w:spacing w:val="-14"/>
                <w:sz w:val="18"/>
                <w:szCs w:val="18"/>
                <w:lang w:val="ru-RU"/>
              </w:rPr>
              <w:t>вх</w:t>
            </w:r>
            <w:proofErr w:type="spellEnd"/>
            <w:r w:rsidRPr="00670C31">
              <w:rPr>
                <w:b w:val="0"/>
                <w:spacing w:val="-14"/>
                <w:sz w:val="18"/>
                <w:szCs w:val="18"/>
                <w:lang w:val="ru-RU"/>
              </w:rPr>
              <w:t xml:space="preserve">. </w:t>
            </w:r>
            <w:r>
              <w:rPr>
                <w:b w:val="0"/>
                <w:spacing w:val="-14"/>
                <w:sz w:val="18"/>
                <w:szCs w:val="18"/>
                <w:lang w:val="ru-RU"/>
              </w:rPr>
              <w:t>билеты за доплату</w:t>
            </w: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) </w:t>
            </w:r>
          </w:p>
          <w:p w:rsidR="00D27EF2" w:rsidRPr="00DE6433" w:rsidRDefault="00D27EF2" w:rsidP="00D27EF2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экскурсия по Афинам 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– </w:t>
            </w:r>
            <w:r>
              <w:rPr>
                <w:b w:val="0"/>
                <w:spacing w:val="-14"/>
                <w:sz w:val="18"/>
                <w:szCs w:val="18"/>
                <w:lang w:val="ru-RU"/>
              </w:rPr>
              <w:t>20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 €</w:t>
            </w:r>
          </w:p>
          <w:p w:rsidR="00D27EF2" w:rsidRPr="000D298F" w:rsidRDefault="00D27EF2" w:rsidP="00974FC0">
            <w:pPr>
              <w:pStyle w:val="11"/>
              <w:spacing w:line="216" w:lineRule="auto"/>
              <w:ind w:left="34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</w:tcPr>
          <w:p w:rsidR="00974FC0" w:rsidRPr="008B0F6A" w:rsidRDefault="00974FC0" w:rsidP="00974FC0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2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входные билеты в </w:t>
            </w:r>
            <w:proofErr w:type="gramStart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Акрополь  </w:t>
            </w:r>
            <w:r w:rsidRPr="00DE6433">
              <w:rPr>
                <w:b w:val="0"/>
                <w:spacing w:val="-14"/>
                <w:sz w:val="18"/>
                <w:szCs w:val="18"/>
              </w:rPr>
              <w:t>~</w:t>
            </w:r>
            <w:proofErr w:type="gramEnd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20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 €</w:t>
            </w:r>
          </w:p>
          <w:p w:rsidR="00D27EF2" w:rsidRDefault="00D27EF2" w:rsidP="00D27EF2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1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Коринф + </w:t>
            </w:r>
            <w:proofErr w:type="gramStart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Немея  </w:t>
            </w:r>
            <w:r w:rsidRPr="00DE6433">
              <w:rPr>
                <w:b w:val="0"/>
                <w:spacing w:val="-14"/>
                <w:sz w:val="18"/>
                <w:szCs w:val="18"/>
              </w:rPr>
              <w:t>–</w:t>
            </w:r>
            <w:proofErr w:type="gramEnd"/>
            <w:r w:rsidRPr="00DE6433">
              <w:rPr>
                <w:b w:val="0"/>
                <w:spacing w:val="-14"/>
                <w:sz w:val="18"/>
                <w:szCs w:val="18"/>
              </w:rPr>
              <w:t xml:space="preserve"> </w:t>
            </w: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25</w:t>
            </w:r>
            <w:r w:rsidRPr="00DE6433">
              <w:rPr>
                <w:b w:val="0"/>
                <w:spacing w:val="-14"/>
                <w:sz w:val="18"/>
                <w:szCs w:val="18"/>
              </w:rPr>
              <w:t xml:space="preserve"> €</w:t>
            </w: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 (включая дегустацию местных вин)</w:t>
            </w:r>
          </w:p>
          <w:p w:rsidR="00D27EF2" w:rsidRPr="00DE6433" w:rsidRDefault="00D27EF2" w:rsidP="00D27EF2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1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монастырь Св. </w:t>
            </w:r>
            <w:proofErr w:type="spellStart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Потапия</w:t>
            </w:r>
            <w:proofErr w:type="spellEnd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 + озеро </w:t>
            </w:r>
            <w:proofErr w:type="spellStart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>Вулягмени</w:t>
            </w:r>
            <w:proofErr w:type="spellEnd"/>
            <w:r w:rsidRPr="00DE6433">
              <w:rPr>
                <w:b w:val="0"/>
                <w:spacing w:val="-14"/>
                <w:sz w:val="18"/>
                <w:szCs w:val="18"/>
                <w:lang w:val="ru-RU"/>
              </w:rPr>
              <w:t xml:space="preserve"> –20 </w:t>
            </w:r>
            <w:r w:rsidRPr="00DE6433">
              <w:rPr>
                <w:b w:val="0"/>
                <w:spacing w:val="-14"/>
                <w:sz w:val="18"/>
                <w:szCs w:val="18"/>
              </w:rPr>
              <w:t>€</w:t>
            </w:r>
          </w:p>
          <w:p w:rsidR="00D27EF2" w:rsidRPr="00DE6433" w:rsidRDefault="00D27EF2" w:rsidP="00974FC0">
            <w:pPr>
              <w:pStyle w:val="11"/>
              <w:spacing w:line="216" w:lineRule="auto"/>
              <w:ind w:left="39" w:right="458"/>
              <w:jc w:val="both"/>
              <w:rPr>
                <w:b w:val="0"/>
                <w:spacing w:val="-14"/>
                <w:sz w:val="18"/>
                <w:szCs w:val="18"/>
                <w:lang w:val="ru-RU"/>
              </w:rPr>
            </w:pPr>
          </w:p>
        </w:tc>
      </w:tr>
    </w:tbl>
    <w:p w:rsidR="00974FC0" w:rsidRDefault="00974FC0" w:rsidP="001078A9">
      <w:pPr>
        <w:jc w:val="both"/>
        <w:rPr>
          <w:b/>
          <w:color w:val="000000"/>
          <w:spacing w:val="-10"/>
          <w:sz w:val="18"/>
          <w:szCs w:val="18"/>
        </w:rPr>
      </w:pPr>
    </w:p>
    <w:p w:rsidR="00903A07" w:rsidRPr="00974FC0" w:rsidRDefault="00DE6433" w:rsidP="001078A9">
      <w:pPr>
        <w:jc w:val="both"/>
        <w:rPr>
          <w:spacing w:val="-10"/>
          <w:sz w:val="18"/>
          <w:szCs w:val="18"/>
        </w:rPr>
      </w:pPr>
      <w:r w:rsidRPr="00974FC0">
        <w:rPr>
          <w:b/>
          <w:color w:val="000000"/>
          <w:spacing w:val="-10"/>
          <w:sz w:val="18"/>
          <w:szCs w:val="18"/>
        </w:rPr>
        <w:t>Внимание!</w:t>
      </w:r>
      <w:r w:rsidRPr="00974FC0">
        <w:rPr>
          <w:color w:val="000000"/>
          <w:spacing w:val="-10"/>
          <w:sz w:val="18"/>
          <w:szCs w:val="18"/>
        </w:rPr>
        <w:t xml:space="preserve"> Факультативные экскурсии организуются при минимальном количестве 25 человек, кроме объектов, обозначенных как посещения при полной группе».</w:t>
      </w:r>
      <w:r w:rsidRPr="00974FC0">
        <w:rPr>
          <w:spacing w:val="-10"/>
          <w:sz w:val="18"/>
          <w:szCs w:val="18"/>
        </w:rPr>
        <w:t xml:space="preserve"> </w:t>
      </w:r>
      <w:r w:rsidR="00D80A8B" w:rsidRPr="00974FC0">
        <w:rPr>
          <w:spacing w:val="-10"/>
          <w:sz w:val="18"/>
          <w:szCs w:val="18"/>
        </w:rPr>
        <w:t xml:space="preserve"> </w:t>
      </w:r>
      <w:r w:rsidR="004F27CD" w:rsidRPr="00974FC0">
        <w:rPr>
          <w:spacing w:val="-10"/>
          <w:sz w:val="18"/>
          <w:szCs w:val="18"/>
        </w:rPr>
        <w:t xml:space="preserve"> </w:t>
      </w:r>
      <w:r w:rsidR="001078A9" w:rsidRPr="00974FC0">
        <w:rPr>
          <w:color w:val="000000"/>
          <w:spacing w:val="-10"/>
          <w:sz w:val="18"/>
          <w:szCs w:val="18"/>
        </w:rPr>
        <w:t>Дополнительные оплаты*.  Уточняется дополнительно**.</w:t>
      </w:r>
    </w:p>
    <w:sectPr w:rsidR="00903A07" w:rsidRPr="00974FC0" w:rsidSect="00BC44EC">
      <w:footerReference w:type="default" r:id="rId8"/>
      <w:type w:val="continuous"/>
      <w:pgSz w:w="11906" w:h="16838"/>
      <w:pgMar w:top="709" w:right="709" w:bottom="709" w:left="709" w:header="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AE" w:rsidRDefault="003933AE">
      <w:r>
        <w:separator/>
      </w:r>
    </w:p>
  </w:endnote>
  <w:endnote w:type="continuationSeparator" w:id="0">
    <w:p w:rsidR="003933AE" w:rsidRDefault="003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D" w:rsidRPr="00E827DF" w:rsidRDefault="00386F2D" w:rsidP="00F32B86">
    <w:pPr>
      <w:pBdr>
        <w:top w:val="single" w:sz="4" w:space="1" w:color="auto"/>
      </w:pBdr>
      <w:jc w:val="center"/>
      <w:rPr>
        <w:rStyle w:val="a5"/>
        <w:color w:val="000000"/>
        <w:sz w:val="18"/>
        <w:szCs w:val="18"/>
        <w:u w:val="none"/>
        <w:lang w:val="it-IT"/>
      </w:rPr>
    </w:pPr>
  </w:p>
  <w:p w:rsidR="00E063CE" w:rsidRPr="00BC44EC" w:rsidRDefault="00E063CE" w:rsidP="00F32B86">
    <w:pPr>
      <w:pBdr>
        <w:top w:val="single" w:sz="4" w:space="1" w:color="auto"/>
      </w:pBdr>
      <w:jc w:val="center"/>
      <w:rPr>
        <w:rStyle w:val="a5"/>
        <w:color w:val="000000"/>
        <w:sz w:val="10"/>
        <w:szCs w:val="1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AE" w:rsidRDefault="003933AE">
      <w:r>
        <w:separator/>
      </w:r>
    </w:p>
  </w:footnote>
  <w:footnote w:type="continuationSeparator" w:id="0">
    <w:p w:rsidR="003933AE" w:rsidRDefault="0039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3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17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F7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844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00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D2A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7107"/>
    <w:multiLevelType w:val="hybridMultilevel"/>
    <w:tmpl w:val="90D82A7C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6D8C"/>
    <w:multiLevelType w:val="hybridMultilevel"/>
    <w:tmpl w:val="7D06DDF4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2F58"/>
    <w:multiLevelType w:val="hybridMultilevel"/>
    <w:tmpl w:val="10F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4D2"/>
    <w:multiLevelType w:val="hybridMultilevel"/>
    <w:tmpl w:val="5B1E1272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08"/>
    <w:multiLevelType w:val="hybridMultilevel"/>
    <w:tmpl w:val="C5168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9223D"/>
    <w:multiLevelType w:val="hybridMultilevel"/>
    <w:tmpl w:val="878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122"/>
    <w:rsid w:val="000065E5"/>
    <w:rsid w:val="00020F68"/>
    <w:rsid w:val="0002177E"/>
    <w:rsid w:val="00023028"/>
    <w:rsid w:val="00023142"/>
    <w:rsid w:val="000255AA"/>
    <w:rsid w:val="00035CF9"/>
    <w:rsid w:val="00036507"/>
    <w:rsid w:val="00040831"/>
    <w:rsid w:val="00040893"/>
    <w:rsid w:val="00047C38"/>
    <w:rsid w:val="0005097C"/>
    <w:rsid w:val="000512C3"/>
    <w:rsid w:val="000519B1"/>
    <w:rsid w:val="00052D70"/>
    <w:rsid w:val="0005583F"/>
    <w:rsid w:val="00057652"/>
    <w:rsid w:val="00057A68"/>
    <w:rsid w:val="0006225A"/>
    <w:rsid w:val="00063A61"/>
    <w:rsid w:val="00072656"/>
    <w:rsid w:val="00072E9F"/>
    <w:rsid w:val="00074F63"/>
    <w:rsid w:val="00077FD9"/>
    <w:rsid w:val="0008179F"/>
    <w:rsid w:val="0008314D"/>
    <w:rsid w:val="00083A75"/>
    <w:rsid w:val="00084678"/>
    <w:rsid w:val="000859B9"/>
    <w:rsid w:val="00087694"/>
    <w:rsid w:val="000903D5"/>
    <w:rsid w:val="00093AB2"/>
    <w:rsid w:val="0009704B"/>
    <w:rsid w:val="00097568"/>
    <w:rsid w:val="000A668C"/>
    <w:rsid w:val="000B2F50"/>
    <w:rsid w:val="000B74E9"/>
    <w:rsid w:val="000C0973"/>
    <w:rsid w:val="000C29B5"/>
    <w:rsid w:val="000C5686"/>
    <w:rsid w:val="000E5956"/>
    <w:rsid w:val="000E6820"/>
    <w:rsid w:val="000F2CF6"/>
    <w:rsid w:val="001030A2"/>
    <w:rsid w:val="0010618F"/>
    <w:rsid w:val="001074EB"/>
    <w:rsid w:val="001078A9"/>
    <w:rsid w:val="00110B23"/>
    <w:rsid w:val="00111494"/>
    <w:rsid w:val="00122E95"/>
    <w:rsid w:val="001245E6"/>
    <w:rsid w:val="00125011"/>
    <w:rsid w:val="00142333"/>
    <w:rsid w:val="00143A05"/>
    <w:rsid w:val="00147BC9"/>
    <w:rsid w:val="00152B20"/>
    <w:rsid w:val="00163548"/>
    <w:rsid w:val="00167E94"/>
    <w:rsid w:val="00170F89"/>
    <w:rsid w:val="00172A27"/>
    <w:rsid w:val="00181504"/>
    <w:rsid w:val="0018757F"/>
    <w:rsid w:val="001878B0"/>
    <w:rsid w:val="00187F6A"/>
    <w:rsid w:val="00192DF3"/>
    <w:rsid w:val="00193531"/>
    <w:rsid w:val="00197F26"/>
    <w:rsid w:val="001A1FDE"/>
    <w:rsid w:val="001A665F"/>
    <w:rsid w:val="001A7C35"/>
    <w:rsid w:val="001B21E7"/>
    <w:rsid w:val="001C06D8"/>
    <w:rsid w:val="001C3309"/>
    <w:rsid w:val="001C4360"/>
    <w:rsid w:val="001D44A9"/>
    <w:rsid w:val="001D63C2"/>
    <w:rsid w:val="001E0F8F"/>
    <w:rsid w:val="001E1B39"/>
    <w:rsid w:val="001E5388"/>
    <w:rsid w:val="001E78F5"/>
    <w:rsid w:val="001F1A51"/>
    <w:rsid w:val="001F3AEE"/>
    <w:rsid w:val="001F4570"/>
    <w:rsid w:val="001F5A2B"/>
    <w:rsid w:val="00206221"/>
    <w:rsid w:val="00213D4D"/>
    <w:rsid w:val="00213EE8"/>
    <w:rsid w:val="00223C2D"/>
    <w:rsid w:val="00224266"/>
    <w:rsid w:val="00226CB0"/>
    <w:rsid w:val="00227907"/>
    <w:rsid w:val="00231B23"/>
    <w:rsid w:val="00233712"/>
    <w:rsid w:val="00234A4D"/>
    <w:rsid w:val="002413EB"/>
    <w:rsid w:val="00244B81"/>
    <w:rsid w:val="0024523F"/>
    <w:rsid w:val="002453B9"/>
    <w:rsid w:val="0025155A"/>
    <w:rsid w:val="00257166"/>
    <w:rsid w:val="00257262"/>
    <w:rsid w:val="00260DA9"/>
    <w:rsid w:val="00263426"/>
    <w:rsid w:val="00263F52"/>
    <w:rsid w:val="0026583C"/>
    <w:rsid w:val="0026791B"/>
    <w:rsid w:val="002706CD"/>
    <w:rsid w:val="00276B0C"/>
    <w:rsid w:val="00281604"/>
    <w:rsid w:val="00281ACC"/>
    <w:rsid w:val="00287B0A"/>
    <w:rsid w:val="00291A85"/>
    <w:rsid w:val="0029595E"/>
    <w:rsid w:val="00296129"/>
    <w:rsid w:val="002A02CD"/>
    <w:rsid w:val="002D0107"/>
    <w:rsid w:val="002D1C75"/>
    <w:rsid w:val="002D7B19"/>
    <w:rsid w:val="002E3AE5"/>
    <w:rsid w:val="002E6F9D"/>
    <w:rsid w:val="002F0B3A"/>
    <w:rsid w:val="002F20CB"/>
    <w:rsid w:val="002F7146"/>
    <w:rsid w:val="0030335B"/>
    <w:rsid w:val="003103AA"/>
    <w:rsid w:val="00311CE8"/>
    <w:rsid w:val="00317C9F"/>
    <w:rsid w:val="003215FF"/>
    <w:rsid w:val="00321834"/>
    <w:rsid w:val="003226EA"/>
    <w:rsid w:val="00323799"/>
    <w:rsid w:val="003244FE"/>
    <w:rsid w:val="00324662"/>
    <w:rsid w:val="003304A8"/>
    <w:rsid w:val="0033147D"/>
    <w:rsid w:val="00335A82"/>
    <w:rsid w:val="0033640C"/>
    <w:rsid w:val="00336924"/>
    <w:rsid w:val="00337E7F"/>
    <w:rsid w:val="00342FBA"/>
    <w:rsid w:val="0034526B"/>
    <w:rsid w:val="00352BCE"/>
    <w:rsid w:val="00366A01"/>
    <w:rsid w:val="0037328A"/>
    <w:rsid w:val="003756D0"/>
    <w:rsid w:val="00376E21"/>
    <w:rsid w:val="00381299"/>
    <w:rsid w:val="00384775"/>
    <w:rsid w:val="00386E6B"/>
    <w:rsid w:val="00386F2D"/>
    <w:rsid w:val="003911CF"/>
    <w:rsid w:val="003933AE"/>
    <w:rsid w:val="0039761F"/>
    <w:rsid w:val="00397EA6"/>
    <w:rsid w:val="003A01B4"/>
    <w:rsid w:val="003A788D"/>
    <w:rsid w:val="003C5982"/>
    <w:rsid w:val="003C6445"/>
    <w:rsid w:val="003D246B"/>
    <w:rsid w:val="003D24EC"/>
    <w:rsid w:val="003D38E5"/>
    <w:rsid w:val="003D700A"/>
    <w:rsid w:val="003D78F5"/>
    <w:rsid w:val="003E3AD3"/>
    <w:rsid w:val="003E3AF3"/>
    <w:rsid w:val="003E3DBA"/>
    <w:rsid w:val="003E3EE3"/>
    <w:rsid w:val="003F3160"/>
    <w:rsid w:val="004026A9"/>
    <w:rsid w:val="004119D6"/>
    <w:rsid w:val="00416576"/>
    <w:rsid w:val="00420F56"/>
    <w:rsid w:val="0042347D"/>
    <w:rsid w:val="0042796E"/>
    <w:rsid w:val="0043058E"/>
    <w:rsid w:val="0043756C"/>
    <w:rsid w:val="00440749"/>
    <w:rsid w:val="004424CC"/>
    <w:rsid w:val="0044355C"/>
    <w:rsid w:val="00444995"/>
    <w:rsid w:val="004517DA"/>
    <w:rsid w:val="004577B8"/>
    <w:rsid w:val="004609F0"/>
    <w:rsid w:val="00466443"/>
    <w:rsid w:val="00467021"/>
    <w:rsid w:val="004733F7"/>
    <w:rsid w:val="0048793D"/>
    <w:rsid w:val="00492CD4"/>
    <w:rsid w:val="004A3C03"/>
    <w:rsid w:val="004A43B5"/>
    <w:rsid w:val="004A5073"/>
    <w:rsid w:val="004C1176"/>
    <w:rsid w:val="004C1496"/>
    <w:rsid w:val="004C1ACC"/>
    <w:rsid w:val="004C3031"/>
    <w:rsid w:val="004C3269"/>
    <w:rsid w:val="004D2366"/>
    <w:rsid w:val="004D751C"/>
    <w:rsid w:val="004E0374"/>
    <w:rsid w:val="004E4839"/>
    <w:rsid w:val="004E6BAA"/>
    <w:rsid w:val="004E7B1F"/>
    <w:rsid w:val="004F1BEC"/>
    <w:rsid w:val="004F27CD"/>
    <w:rsid w:val="004F4861"/>
    <w:rsid w:val="005053A2"/>
    <w:rsid w:val="005123C9"/>
    <w:rsid w:val="005134CF"/>
    <w:rsid w:val="00514551"/>
    <w:rsid w:val="0052108B"/>
    <w:rsid w:val="00536531"/>
    <w:rsid w:val="00537A97"/>
    <w:rsid w:val="00537F00"/>
    <w:rsid w:val="00540D1F"/>
    <w:rsid w:val="00547BBF"/>
    <w:rsid w:val="00554C74"/>
    <w:rsid w:val="0055741F"/>
    <w:rsid w:val="00573751"/>
    <w:rsid w:val="00576FD1"/>
    <w:rsid w:val="00581124"/>
    <w:rsid w:val="00590B12"/>
    <w:rsid w:val="00591A0A"/>
    <w:rsid w:val="00594551"/>
    <w:rsid w:val="00597A0D"/>
    <w:rsid w:val="005A2831"/>
    <w:rsid w:val="005A39EA"/>
    <w:rsid w:val="005A427A"/>
    <w:rsid w:val="005A561D"/>
    <w:rsid w:val="005B0380"/>
    <w:rsid w:val="005B592F"/>
    <w:rsid w:val="005B5B9A"/>
    <w:rsid w:val="005B647E"/>
    <w:rsid w:val="005B7947"/>
    <w:rsid w:val="005C61C8"/>
    <w:rsid w:val="005C72AF"/>
    <w:rsid w:val="005C7DA2"/>
    <w:rsid w:val="005D3A4F"/>
    <w:rsid w:val="005D5A58"/>
    <w:rsid w:val="005E1F23"/>
    <w:rsid w:val="005E2B85"/>
    <w:rsid w:val="005E7305"/>
    <w:rsid w:val="00600D2E"/>
    <w:rsid w:val="00601E7D"/>
    <w:rsid w:val="0060344C"/>
    <w:rsid w:val="00617EAD"/>
    <w:rsid w:val="00621ED4"/>
    <w:rsid w:val="00623716"/>
    <w:rsid w:val="00630F70"/>
    <w:rsid w:val="00631793"/>
    <w:rsid w:val="00633504"/>
    <w:rsid w:val="006352B3"/>
    <w:rsid w:val="0063627A"/>
    <w:rsid w:val="006415E1"/>
    <w:rsid w:val="006418AF"/>
    <w:rsid w:val="00645433"/>
    <w:rsid w:val="00647D4A"/>
    <w:rsid w:val="00653E8B"/>
    <w:rsid w:val="00654E12"/>
    <w:rsid w:val="00656377"/>
    <w:rsid w:val="006663BC"/>
    <w:rsid w:val="00666F5C"/>
    <w:rsid w:val="00672008"/>
    <w:rsid w:val="006730D0"/>
    <w:rsid w:val="00674346"/>
    <w:rsid w:val="00676D88"/>
    <w:rsid w:val="00677AE3"/>
    <w:rsid w:val="006813EA"/>
    <w:rsid w:val="006817EE"/>
    <w:rsid w:val="00682871"/>
    <w:rsid w:val="00682A19"/>
    <w:rsid w:val="00682F51"/>
    <w:rsid w:val="00696703"/>
    <w:rsid w:val="006A2EFD"/>
    <w:rsid w:val="006B294A"/>
    <w:rsid w:val="006B4D33"/>
    <w:rsid w:val="006B5CFD"/>
    <w:rsid w:val="006B70B8"/>
    <w:rsid w:val="006C3DED"/>
    <w:rsid w:val="006C4B2E"/>
    <w:rsid w:val="006D5DFF"/>
    <w:rsid w:val="006E16B5"/>
    <w:rsid w:val="006E587F"/>
    <w:rsid w:val="006F3571"/>
    <w:rsid w:val="0070507A"/>
    <w:rsid w:val="00712B8C"/>
    <w:rsid w:val="00713308"/>
    <w:rsid w:val="007164A7"/>
    <w:rsid w:val="007245A7"/>
    <w:rsid w:val="0074203E"/>
    <w:rsid w:val="00751B0C"/>
    <w:rsid w:val="00756297"/>
    <w:rsid w:val="00762322"/>
    <w:rsid w:val="007640B1"/>
    <w:rsid w:val="00766044"/>
    <w:rsid w:val="0076686B"/>
    <w:rsid w:val="00771411"/>
    <w:rsid w:val="00775C18"/>
    <w:rsid w:val="007760D5"/>
    <w:rsid w:val="00781042"/>
    <w:rsid w:val="0078317E"/>
    <w:rsid w:val="007846B2"/>
    <w:rsid w:val="00787D89"/>
    <w:rsid w:val="00790380"/>
    <w:rsid w:val="00790A48"/>
    <w:rsid w:val="00793664"/>
    <w:rsid w:val="00794037"/>
    <w:rsid w:val="007A7337"/>
    <w:rsid w:val="007B33B3"/>
    <w:rsid w:val="007B3A00"/>
    <w:rsid w:val="007B3E56"/>
    <w:rsid w:val="007B6050"/>
    <w:rsid w:val="007C1F89"/>
    <w:rsid w:val="007C3F7E"/>
    <w:rsid w:val="007C4750"/>
    <w:rsid w:val="007D08BA"/>
    <w:rsid w:val="007D4236"/>
    <w:rsid w:val="007D43FA"/>
    <w:rsid w:val="007D47FE"/>
    <w:rsid w:val="007E03E9"/>
    <w:rsid w:val="007E5FB0"/>
    <w:rsid w:val="007F609C"/>
    <w:rsid w:val="007F66DA"/>
    <w:rsid w:val="00802969"/>
    <w:rsid w:val="008035EB"/>
    <w:rsid w:val="00805847"/>
    <w:rsid w:val="00812EA8"/>
    <w:rsid w:val="00813A8A"/>
    <w:rsid w:val="00814F1D"/>
    <w:rsid w:val="0081537A"/>
    <w:rsid w:val="008178AA"/>
    <w:rsid w:val="00817D8B"/>
    <w:rsid w:val="008200B2"/>
    <w:rsid w:val="00820211"/>
    <w:rsid w:val="00821EC3"/>
    <w:rsid w:val="00826B66"/>
    <w:rsid w:val="008331EF"/>
    <w:rsid w:val="00834633"/>
    <w:rsid w:val="00834E13"/>
    <w:rsid w:val="00837CA2"/>
    <w:rsid w:val="00842B46"/>
    <w:rsid w:val="00842F65"/>
    <w:rsid w:val="00850812"/>
    <w:rsid w:val="00854653"/>
    <w:rsid w:val="00864A59"/>
    <w:rsid w:val="00864D80"/>
    <w:rsid w:val="00875965"/>
    <w:rsid w:val="008801F6"/>
    <w:rsid w:val="0088260A"/>
    <w:rsid w:val="008829D5"/>
    <w:rsid w:val="00886C36"/>
    <w:rsid w:val="00887394"/>
    <w:rsid w:val="00890363"/>
    <w:rsid w:val="0089245E"/>
    <w:rsid w:val="0089253A"/>
    <w:rsid w:val="008928AC"/>
    <w:rsid w:val="00894A5E"/>
    <w:rsid w:val="008A0227"/>
    <w:rsid w:val="008A36B6"/>
    <w:rsid w:val="008A5B32"/>
    <w:rsid w:val="008A5C67"/>
    <w:rsid w:val="008B10DC"/>
    <w:rsid w:val="008B19A1"/>
    <w:rsid w:val="008D396A"/>
    <w:rsid w:val="008E7EED"/>
    <w:rsid w:val="008F20AF"/>
    <w:rsid w:val="008F6B77"/>
    <w:rsid w:val="008F6F5A"/>
    <w:rsid w:val="00901E18"/>
    <w:rsid w:val="00902AB6"/>
    <w:rsid w:val="00903A07"/>
    <w:rsid w:val="009061F1"/>
    <w:rsid w:val="0091378E"/>
    <w:rsid w:val="00913F8E"/>
    <w:rsid w:val="00917BCE"/>
    <w:rsid w:val="009317E7"/>
    <w:rsid w:val="00942179"/>
    <w:rsid w:val="009470C3"/>
    <w:rsid w:val="00947A78"/>
    <w:rsid w:val="0095452E"/>
    <w:rsid w:val="00960E3D"/>
    <w:rsid w:val="009626D8"/>
    <w:rsid w:val="00965DF7"/>
    <w:rsid w:val="009700A0"/>
    <w:rsid w:val="00970146"/>
    <w:rsid w:val="00971749"/>
    <w:rsid w:val="00973C60"/>
    <w:rsid w:val="00974E54"/>
    <w:rsid w:val="00974FC0"/>
    <w:rsid w:val="00982A1B"/>
    <w:rsid w:val="009874D5"/>
    <w:rsid w:val="00990735"/>
    <w:rsid w:val="00992EC5"/>
    <w:rsid w:val="009974C8"/>
    <w:rsid w:val="009A2A4A"/>
    <w:rsid w:val="009A30BF"/>
    <w:rsid w:val="009A683D"/>
    <w:rsid w:val="009B3590"/>
    <w:rsid w:val="009B5DAB"/>
    <w:rsid w:val="009C0BED"/>
    <w:rsid w:val="009C48D2"/>
    <w:rsid w:val="009C678C"/>
    <w:rsid w:val="009D5A4E"/>
    <w:rsid w:val="009E2089"/>
    <w:rsid w:val="009E5DAF"/>
    <w:rsid w:val="00A01A0D"/>
    <w:rsid w:val="00A04BF0"/>
    <w:rsid w:val="00A063EB"/>
    <w:rsid w:val="00A11922"/>
    <w:rsid w:val="00A13CA1"/>
    <w:rsid w:val="00A14693"/>
    <w:rsid w:val="00A20128"/>
    <w:rsid w:val="00A220ED"/>
    <w:rsid w:val="00A25BF8"/>
    <w:rsid w:val="00A328AC"/>
    <w:rsid w:val="00A32F08"/>
    <w:rsid w:val="00A361FE"/>
    <w:rsid w:val="00A462E1"/>
    <w:rsid w:val="00A46F10"/>
    <w:rsid w:val="00A5149B"/>
    <w:rsid w:val="00A67284"/>
    <w:rsid w:val="00A672B2"/>
    <w:rsid w:val="00A71402"/>
    <w:rsid w:val="00A714EA"/>
    <w:rsid w:val="00A77CAA"/>
    <w:rsid w:val="00A80306"/>
    <w:rsid w:val="00A81B32"/>
    <w:rsid w:val="00A83187"/>
    <w:rsid w:val="00A90DA9"/>
    <w:rsid w:val="00A95C61"/>
    <w:rsid w:val="00A97E0A"/>
    <w:rsid w:val="00AA52D9"/>
    <w:rsid w:val="00AB2F1A"/>
    <w:rsid w:val="00AB5A7D"/>
    <w:rsid w:val="00AB5B7A"/>
    <w:rsid w:val="00AC0AA3"/>
    <w:rsid w:val="00AC4A51"/>
    <w:rsid w:val="00AC4A7E"/>
    <w:rsid w:val="00AC5F0A"/>
    <w:rsid w:val="00AD6CE0"/>
    <w:rsid w:val="00AF12E7"/>
    <w:rsid w:val="00AF212E"/>
    <w:rsid w:val="00AF5EC0"/>
    <w:rsid w:val="00AF7896"/>
    <w:rsid w:val="00B0245F"/>
    <w:rsid w:val="00B0440C"/>
    <w:rsid w:val="00B04B7E"/>
    <w:rsid w:val="00B102A0"/>
    <w:rsid w:val="00B103E2"/>
    <w:rsid w:val="00B11242"/>
    <w:rsid w:val="00B1199F"/>
    <w:rsid w:val="00B15B7C"/>
    <w:rsid w:val="00B1612A"/>
    <w:rsid w:val="00B24B26"/>
    <w:rsid w:val="00B24E70"/>
    <w:rsid w:val="00B25724"/>
    <w:rsid w:val="00B271EC"/>
    <w:rsid w:val="00B307B4"/>
    <w:rsid w:val="00B30AEF"/>
    <w:rsid w:val="00B314AB"/>
    <w:rsid w:val="00B3730C"/>
    <w:rsid w:val="00B40441"/>
    <w:rsid w:val="00B4228E"/>
    <w:rsid w:val="00B437B1"/>
    <w:rsid w:val="00B47DA9"/>
    <w:rsid w:val="00B50F5C"/>
    <w:rsid w:val="00B53B89"/>
    <w:rsid w:val="00B56F71"/>
    <w:rsid w:val="00B57461"/>
    <w:rsid w:val="00B61FDB"/>
    <w:rsid w:val="00B701C9"/>
    <w:rsid w:val="00B7402D"/>
    <w:rsid w:val="00B8580E"/>
    <w:rsid w:val="00B8598F"/>
    <w:rsid w:val="00B96A1F"/>
    <w:rsid w:val="00BA178D"/>
    <w:rsid w:val="00BA1AB7"/>
    <w:rsid w:val="00BA1E89"/>
    <w:rsid w:val="00BA3B71"/>
    <w:rsid w:val="00BA4190"/>
    <w:rsid w:val="00BC3C5D"/>
    <w:rsid w:val="00BC44EC"/>
    <w:rsid w:val="00BC533E"/>
    <w:rsid w:val="00BC5782"/>
    <w:rsid w:val="00BD0BC7"/>
    <w:rsid w:val="00BD1726"/>
    <w:rsid w:val="00BE7371"/>
    <w:rsid w:val="00BF22F6"/>
    <w:rsid w:val="00BF376E"/>
    <w:rsid w:val="00BF5533"/>
    <w:rsid w:val="00C0737B"/>
    <w:rsid w:val="00C12848"/>
    <w:rsid w:val="00C153B4"/>
    <w:rsid w:val="00C23C08"/>
    <w:rsid w:val="00C24137"/>
    <w:rsid w:val="00C25D15"/>
    <w:rsid w:val="00C26AFF"/>
    <w:rsid w:val="00C32747"/>
    <w:rsid w:val="00C32ECD"/>
    <w:rsid w:val="00C35F5C"/>
    <w:rsid w:val="00C36C8A"/>
    <w:rsid w:val="00C376BC"/>
    <w:rsid w:val="00C451F7"/>
    <w:rsid w:val="00C522BE"/>
    <w:rsid w:val="00C53813"/>
    <w:rsid w:val="00C53B96"/>
    <w:rsid w:val="00C67C9D"/>
    <w:rsid w:val="00C81313"/>
    <w:rsid w:val="00C8209D"/>
    <w:rsid w:val="00C8332A"/>
    <w:rsid w:val="00C86255"/>
    <w:rsid w:val="00C9153A"/>
    <w:rsid w:val="00C9160F"/>
    <w:rsid w:val="00CA3063"/>
    <w:rsid w:val="00CA68F2"/>
    <w:rsid w:val="00CB04CC"/>
    <w:rsid w:val="00CB4AE3"/>
    <w:rsid w:val="00CC151F"/>
    <w:rsid w:val="00CC3258"/>
    <w:rsid w:val="00CC6C8F"/>
    <w:rsid w:val="00CD7090"/>
    <w:rsid w:val="00CD7ED2"/>
    <w:rsid w:val="00CE0CB2"/>
    <w:rsid w:val="00CE493F"/>
    <w:rsid w:val="00D0296D"/>
    <w:rsid w:val="00D03AC8"/>
    <w:rsid w:val="00D03F62"/>
    <w:rsid w:val="00D04BDE"/>
    <w:rsid w:val="00D0531E"/>
    <w:rsid w:val="00D10915"/>
    <w:rsid w:val="00D10920"/>
    <w:rsid w:val="00D11B6F"/>
    <w:rsid w:val="00D126AC"/>
    <w:rsid w:val="00D12EE6"/>
    <w:rsid w:val="00D1315F"/>
    <w:rsid w:val="00D201DD"/>
    <w:rsid w:val="00D21988"/>
    <w:rsid w:val="00D27EF2"/>
    <w:rsid w:val="00D30669"/>
    <w:rsid w:val="00D32F28"/>
    <w:rsid w:val="00D36E56"/>
    <w:rsid w:val="00D46426"/>
    <w:rsid w:val="00D5345F"/>
    <w:rsid w:val="00D543BE"/>
    <w:rsid w:val="00D57A7B"/>
    <w:rsid w:val="00D60D55"/>
    <w:rsid w:val="00D61506"/>
    <w:rsid w:val="00D70350"/>
    <w:rsid w:val="00D7142C"/>
    <w:rsid w:val="00D71BD9"/>
    <w:rsid w:val="00D72F2C"/>
    <w:rsid w:val="00D77B0E"/>
    <w:rsid w:val="00D77F47"/>
    <w:rsid w:val="00D80A8B"/>
    <w:rsid w:val="00D80ECD"/>
    <w:rsid w:val="00D8485D"/>
    <w:rsid w:val="00DB089F"/>
    <w:rsid w:val="00DB153F"/>
    <w:rsid w:val="00DB37C0"/>
    <w:rsid w:val="00DC6571"/>
    <w:rsid w:val="00DD040E"/>
    <w:rsid w:val="00DD0AE5"/>
    <w:rsid w:val="00DD4C9B"/>
    <w:rsid w:val="00DD53C0"/>
    <w:rsid w:val="00DD708F"/>
    <w:rsid w:val="00DE15B3"/>
    <w:rsid w:val="00DE6433"/>
    <w:rsid w:val="00E0085C"/>
    <w:rsid w:val="00E063CE"/>
    <w:rsid w:val="00E077AB"/>
    <w:rsid w:val="00E21C66"/>
    <w:rsid w:val="00E2689B"/>
    <w:rsid w:val="00E27703"/>
    <w:rsid w:val="00E27D01"/>
    <w:rsid w:val="00E421D7"/>
    <w:rsid w:val="00E44680"/>
    <w:rsid w:val="00E47AD7"/>
    <w:rsid w:val="00E5032C"/>
    <w:rsid w:val="00E55CA7"/>
    <w:rsid w:val="00E56185"/>
    <w:rsid w:val="00E63FAE"/>
    <w:rsid w:val="00E66970"/>
    <w:rsid w:val="00E66E20"/>
    <w:rsid w:val="00E72F3E"/>
    <w:rsid w:val="00E7454C"/>
    <w:rsid w:val="00E74D95"/>
    <w:rsid w:val="00E827DF"/>
    <w:rsid w:val="00E8417E"/>
    <w:rsid w:val="00E92D1B"/>
    <w:rsid w:val="00E9707E"/>
    <w:rsid w:val="00EA425A"/>
    <w:rsid w:val="00EA64B5"/>
    <w:rsid w:val="00EB0D4A"/>
    <w:rsid w:val="00EB3183"/>
    <w:rsid w:val="00EB3AC6"/>
    <w:rsid w:val="00EB4113"/>
    <w:rsid w:val="00EB566B"/>
    <w:rsid w:val="00EB7A13"/>
    <w:rsid w:val="00EC39D5"/>
    <w:rsid w:val="00ED3387"/>
    <w:rsid w:val="00ED7C48"/>
    <w:rsid w:val="00EE3243"/>
    <w:rsid w:val="00EE44F4"/>
    <w:rsid w:val="00EE57BB"/>
    <w:rsid w:val="00EF3361"/>
    <w:rsid w:val="00EF600C"/>
    <w:rsid w:val="00EF6705"/>
    <w:rsid w:val="00EF7F19"/>
    <w:rsid w:val="00F02AA3"/>
    <w:rsid w:val="00F05240"/>
    <w:rsid w:val="00F136F5"/>
    <w:rsid w:val="00F13C63"/>
    <w:rsid w:val="00F154E1"/>
    <w:rsid w:val="00F170C1"/>
    <w:rsid w:val="00F21BD6"/>
    <w:rsid w:val="00F268A4"/>
    <w:rsid w:val="00F31710"/>
    <w:rsid w:val="00F32B86"/>
    <w:rsid w:val="00F349D2"/>
    <w:rsid w:val="00F349DA"/>
    <w:rsid w:val="00F362C8"/>
    <w:rsid w:val="00F40DBE"/>
    <w:rsid w:val="00F412FD"/>
    <w:rsid w:val="00F4210C"/>
    <w:rsid w:val="00F435BD"/>
    <w:rsid w:val="00F53EEF"/>
    <w:rsid w:val="00F606FE"/>
    <w:rsid w:val="00F6192F"/>
    <w:rsid w:val="00F74BF1"/>
    <w:rsid w:val="00F74F88"/>
    <w:rsid w:val="00F76753"/>
    <w:rsid w:val="00F8165F"/>
    <w:rsid w:val="00F843A1"/>
    <w:rsid w:val="00F8661E"/>
    <w:rsid w:val="00F90F5C"/>
    <w:rsid w:val="00F961AF"/>
    <w:rsid w:val="00FA385B"/>
    <w:rsid w:val="00FA5998"/>
    <w:rsid w:val="00FA7DEE"/>
    <w:rsid w:val="00FB20C5"/>
    <w:rsid w:val="00FB2C24"/>
    <w:rsid w:val="00FC3BB6"/>
    <w:rsid w:val="00FC586B"/>
    <w:rsid w:val="00FD0971"/>
    <w:rsid w:val="00FD753A"/>
    <w:rsid w:val="00FE02E3"/>
    <w:rsid w:val="00FE3C9F"/>
    <w:rsid w:val="00FF142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0A9C92-760E-4DD5-9699-33BCF78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0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3D700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70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00A"/>
    <w:pPr>
      <w:jc w:val="center"/>
    </w:pPr>
    <w:rPr>
      <w:b/>
      <w:bCs/>
    </w:rPr>
  </w:style>
  <w:style w:type="character" w:styleId="a5">
    <w:name w:val="Hyperlink"/>
    <w:rsid w:val="003D700A"/>
    <w:rPr>
      <w:color w:val="0000FF"/>
      <w:u w:val="single"/>
    </w:rPr>
  </w:style>
  <w:style w:type="paragraph" w:styleId="a6">
    <w:name w:val="Body Text Indent"/>
    <w:basedOn w:val="a"/>
    <w:rsid w:val="003D700A"/>
    <w:pPr>
      <w:spacing w:after="120"/>
      <w:ind w:left="283"/>
    </w:pPr>
  </w:style>
  <w:style w:type="paragraph" w:styleId="a7">
    <w:name w:val="footer"/>
    <w:basedOn w:val="a"/>
    <w:rsid w:val="003D700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rsid w:val="003D700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D700A"/>
    <w:rPr>
      <w:rFonts w:ascii="Tahoma" w:hAnsi="Tahoma" w:cs="Tahoma"/>
      <w:sz w:val="16"/>
      <w:szCs w:val="16"/>
    </w:rPr>
  </w:style>
  <w:style w:type="character" w:styleId="ab">
    <w:name w:val="Emphasis"/>
    <w:qFormat/>
    <w:rsid w:val="003D700A"/>
    <w:rPr>
      <w:i/>
      <w:iCs/>
    </w:rPr>
  </w:style>
  <w:style w:type="character" w:customStyle="1" w:styleId="apple-style-span">
    <w:name w:val="apple-style-span"/>
    <w:basedOn w:val="a0"/>
    <w:rsid w:val="003D700A"/>
  </w:style>
  <w:style w:type="character" w:customStyle="1" w:styleId="apple-converted-space">
    <w:name w:val="apple-converted-space"/>
    <w:basedOn w:val="a0"/>
    <w:rsid w:val="003D700A"/>
  </w:style>
  <w:style w:type="character" w:customStyle="1" w:styleId="a4">
    <w:name w:val="Заголовок Знак"/>
    <w:link w:val="a3"/>
    <w:rsid w:val="003D700A"/>
    <w:rPr>
      <w:b/>
      <w:bCs/>
      <w:sz w:val="24"/>
      <w:szCs w:val="24"/>
    </w:rPr>
  </w:style>
  <w:style w:type="character" w:customStyle="1" w:styleId="a9">
    <w:name w:val="Верхний колонтитул Знак"/>
    <w:link w:val="a8"/>
    <w:rsid w:val="003D700A"/>
    <w:rPr>
      <w:sz w:val="24"/>
      <w:szCs w:val="24"/>
    </w:rPr>
  </w:style>
  <w:style w:type="paragraph" w:styleId="ac">
    <w:name w:val="Normal (Web)"/>
    <w:basedOn w:val="a"/>
    <w:rsid w:val="003D700A"/>
    <w:pPr>
      <w:autoSpaceDE/>
      <w:autoSpaceDN/>
      <w:spacing w:before="100" w:beforeAutospacing="1" w:after="100" w:afterAutospacing="1"/>
    </w:pPr>
    <w:rPr>
      <w:lang w:val="be-BY" w:eastAsia="be-BY"/>
    </w:rPr>
  </w:style>
  <w:style w:type="character" w:customStyle="1" w:styleId="10">
    <w:name w:val="Заголовок 1 Знак"/>
    <w:link w:val="1"/>
    <w:rsid w:val="003D700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D7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qFormat/>
    <w:rsid w:val="003D700A"/>
    <w:rPr>
      <w:b/>
      <w:bCs/>
    </w:rPr>
  </w:style>
  <w:style w:type="character" w:customStyle="1" w:styleId="30">
    <w:name w:val="Заголовок 3 Знак"/>
    <w:link w:val="3"/>
    <w:rsid w:val="003D70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700A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30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BE737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03A07"/>
    <w:pPr>
      <w:ind w:left="720"/>
      <w:contextualSpacing/>
    </w:pPr>
  </w:style>
  <w:style w:type="paragraph" w:customStyle="1" w:styleId="11">
    <w:name w:val="1"/>
    <w:basedOn w:val="a"/>
    <w:next w:val="a3"/>
    <w:link w:val="af1"/>
    <w:qFormat/>
    <w:rsid w:val="00D27EF2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11"/>
    <w:rsid w:val="00D27EF2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B157-251C-40B4-94B5-5C5CA136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ПАЛОМНИЧЕСКИЙ ТУР ИТАЛИЯ – ГРЕЦИЯ</vt:lpstr>
    </vt:vector>
  </TitlesOfParts>
  <Company>WareZ Provider</Company>
  <LinksUpToDate>false</LinksUpToDate>
  <CharactersWithSpaces>4534</CharactersWithSpaces>
  <SharedDoc>false</SharedDoc>
  <HLinks>
    <vt:vector size="36" baseType="variant"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http://www.poseidonresort.gr/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http://www.mantashotels.gr/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http://www.hotel-egli.gr/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http://www.vassilikonhotel.gr/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ПАЛОМНИЧЕСКИЙ ТУР ИТАЛИЯ – ГРЕЦИЯ</dc:title>
  <dc:subject/>
  <dc:creator>VIT</dc:creator>
  <cp:keywords/>
  <dc:description/>
  <cp:lastModifiedBy>XXX-XI</cp:lastModifiedBy>
  <cp:revision>2</cp:revision>
  <cp:lastPrinted>2022-10-05T08:57:00Z</cp:lastPrinted>
  <dcterms:created xsi:type="dcterms:W3CDTF">2023-01-09T13:31:00Z</dcterms:created>
  <dcterms:modified xsi:type="dcterms:W3CDTF">2023-01-09T13:31:00Z</dcterms:modified>
</cp:coreProperties>
</file>